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6AA6EB" w14:textId="77777777" w:rsidR="00084138" w:rsidRPr="00084138" w:rsidRDefault="00084138" w:rsidP="00084138">
      <w:pPr>
        <w:tabs>
          <w:tab w:val="left" w:pos="284"/>
          <w:tab w:val="left" w:pos="567"/>
        </w:tabs>
        <w:spacing w:before="0" w:line="360" w:lineRule="auto"/>
        <w:jc w:val="center"/>
        <w:rPr>
          <w:rFonts w:cs="Times New Roman"/>
          <w:bCs/>
          <w:szCs w:val="28"/>
          <w:lang w:val="af-ZA"/>
        </w:rPr>
      </w:pPr>
      <w:bookmarkStart w:id="0" w:name="_Toc184585222"/>
      <w:bookmarkStart w:id="1" w:name="_Toc186122905"/>
      <w:r w:rsidRPr="00084138">
        <w:rPr>
          <w:rFonts w:cs="Times New Roman"/>
          <w:bCs/>
          <w:szCs w:val="28"/>
          <w:lang w:val="af-ZA"/>
        </w:rPr>
        <w:t>ĐẠI HỌC HUẾ</w:t>
      </w:r>
    </w:p>
    <w:p w14:paraId="7D923BEA" w14:textId="77777777" w:rsidR="00084138" w:rsidRPr="00084138" w:rsidRDefault="00084138" w:rsidP="00084138">
      <w:pPr>
        <w:spacing w:before="0" w:line="360" w:lineRule="auto"/>
        <w:jc w:val="center"/>
      </w:pPr>
      <w:r w:rsidRPr="00084138">
        <w:rPr>
          <w:rFonts w:cs="Times New Roman"/>
          <w:b/>
          <w:noProof/>
          <w:szCs w:val="28"/>
          <w:lang w:val="af-ZA"/>
        </w:rPr>
        <w:t>TRƯỜNG ĐẠI HỌC LUẬT</w:t>
      </w:r>
    </w:p>
    <w:p w14:paraId="6E118933" w14:textId="77777777" w:rsidR="00084138" w:rsidRPr="00084138" w:rsidRDefault="00084138" w:rsidP="00084138">
      <w:pPr>
        <w:tabs>
          <w:tab w:val="center" w:pos="4536"/>
        </w:tabs>
        <w:spacing w:before="0" w:line="360" w:lineRule="auto"/>
        <w:jc w:val="center"/>
      </w:pPr>
      <w:r w:rsidRPr="00084138">
        <w:rPr>
          <w:rFonts w:cstheme="majorHAnsi"/>
          <w:b/>
          <w:szCs w:val="28"/>
        </w:rPr>
        <w:t>-----</w:t>
      </w:r>
      <w:r w:rsidRPr="00084138">
        <w:rPr>
          <w:rFonts w:cstheme="majorHAnsi"/>
          <w:b/>
          <w:szCs w:val="28"/>
        </w:rPr>
        <w:sym w:font="Wingdings" w:char="F09A"/>
      </w:r>
      <w:r w:rsidRPr="00084138">
        <w:rPr>
          <w:rFonts w:cstheme="majorHAnsi"/>
          <w:b/>
          <w:szCs w:val="28"/>
        </w:rPr>
        <w:sym w:font="Wingdings" w:char="F026"/>
      </w:r>
      <w:r w:rsidRPr="00084138">
        <w:rPr>
          <w:rFonts w:cstheme="majorHAnsi"/>
          <w:b/>
          <w:szCs w:val="28"/>
        </w:rPr>
        <w:sym w:font="Wingdings" w:char="F09B"/>
      </w:r>
      <w:r w:rsidRPr="00084138">
        <w:rPr>
          <w:rFonts w:cstheme="majorHAnsi"/>
          <w:b/>
          <w:szCs w:val="28"/>
        </w:rPr>
        <w:t>-----</w:t>
      </w:r>
    </w:p>
    <w:p w14:paraId="31C959D9" w14:textId="77777777" w:rsidR="00084138" w:rsidRPr="00084138" w:rsidRDefault="00084138" w:rsidP="00084138">
      <w:pPr>
        <w:spacing w:before="0" w:line="360" w:lineRule="auto"/>
        <w:rPr>
          <w:b/>
          <w:bCs/>
          <w:lang w:val="en-US"/>
        </w:rPr>
      </w:pPr>
    </w:p>
    <w:p w14:paraId="1488981A" w14:textId="55F499C7" w:rsidR="00084138" w:rsidRPr="00084138" w:rsidRDefault="00084138" w:rsidP="00084138">
      <w:pPr>
        <w:spacing w:before="0" w:line="360" w:lineRule="auto"/>
        <w:jc w:val="center"/>
        <w:rPr>
          <w:b/>
          <w:bCs/>
          <w:lang w:val="en-US"/>
        </w:rPr>
      </w:pPr>
      <w:r w:rsidRPr="00084138">
        <w:rPr>
          <w:b/>
          <w:bCs/>
          <w:lang w:val="en-US"/>
        </w:rPr>
        <w:t>NGUYỄN PHƯƠNG N</w:t>
      </w:r>
      <w:r w:rsidR="004A7431">
        <w:rPr>
          <w:b/>
          <w:bCs/>
          <w:lang w:val="en-US"/>
        </w:rPr>
        <w:t>GỌC</w:t>
      </w:r>
    </w:p>
    <w:p w14:paraId="573FCEBF" w14:textId="77777777" w:rsidR="00084138" w:rsidRPr="00084138" w:rsidRDefault="00084138" w:rsidP="00084138">
      <w:pPr>
        <w:spacing w:before="0" w:line="360" w:lineRule="auto"/>
        <w:jc w:val="center"/>
        <w:rPr>
          <w:b/>
          <w:bCs/>
          <w:lang w:val="en-US"/>
        </w:rPr>
      </w:pPr>
    </w:p>
    <w:p w14:paraId="45EB6328" w14:textId="77777777" w:rsidR="00084138" w:rsidRPr="00084138" w:rsidRDefault="00084138" w:rsidP="00084138">
      <w:pPr>
        <w:spacing w:before="0" w:line="360" w:lineRule="auto"/>
        <w:jc w:val="center"/>
        <w:rPr>
          <w:b/>
          <w:bCs/>
          <w:lang w:val="en-US"/>
        </w:rPr>
      </w:pPr>
      <w:r w:rsidRPr="00084138">
        <w:rPr>
          <w:rFonts w:cs="Times New Roman"/>
          <w:noProof/>
          <w:szCs w:val="28"/>
          <w:lang w:val="en-US"/>
        </w:rPr>
        <w:drawing>
          <wp:inline distT="0" distB="0" distL="0" distR="0" wp14:anchorId="2BEE2F5A" wp14:editId="6B9B4890">
            <wp:extent cx="1285875" cy="1285875"/>
            <wp:effectExtent l="0" t="0" r="9525" b="9525"/>
            <wp:docPr id="1" name="Picture 2" descr="Sinh viên Luật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h viên Luật Huế"/>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1285875"/>
                    </a:xfrm>
                    <a:prstGeom prst="rect">
                      <a:avLst/>
                    </a:prstGeom>
                    <a:noFill/>
                    <a:ln>
                      <a:noFill/>
                    </a:ln>
                  </pic:spPr>
                </pic:pic>
              </a:graphicData>
            </a:graphic>
          </wp:inline>
        </w:drawing>
      </w:r>
    </w:p>
    <w:p w14:paraId="7247D357" w14:textId="77777777" w:rsidR="00084138" w:rsidRPr="00084138" w:rsidRDefault="00084138" w:rsidP="00084138">
      <w:pPr>
        <w:spacing w:before="0" w:line="360" w:lineRule="auto"/>
      </w:pPr>
    </w:p>
    <w:p w14:paraId="48839A54" w14:textId="77777777" w:rsidR="00084138" w:rsidRDefault="00084138" w:rsidP="00084138">
      <w:pPr>
        <w:spacing w:before="0" w:line="360" w:lineRule="auto"/>
      </w:pPr>
    </w:p>
    <w:p w14:paraId="7BC46DBE" w14:textId="77777777" w:rsidR="00084138" w:rsidRPr="00084138" w:rsidRDefault="00084138" w:rsidP="00084138">
      <w:pPr>
        <w:spacing w:before="0" w:line="360" w:lineRule="auto"/>
      </w:pPr>
    </w:p>
    <w:p w14:paraId="39B2FB13" w14:textId="3DBCE793" w:rsidR="00084138" w:rsidRPr="004A7431" w:rsidRDefault="00084138" w:rsidP="00084138">
      <w:pPr>
        <w:spacing w:before="0" w:line="360" w:lineRule="auto"/>
        <w:jc w:val="center"/>
        <w:rPr>
          <w:b/>
          <w:sz w:val="30"/>
          <w:highlight w:val="white"/>
          <w:lang w:val="en-US"/>
        </w:rPr>
      </w:pPr>
      <w:r w:rsidRPr="00A274D2">
        <w:rPr>
          <w:b/>
          <w:sz w:val="32"/>
          <w:szCs w:val="24"/>
          <w:highlight w:val="white"/>
        </w:rPr>
        <w:t xml:space="preserve">PHÁP LUẬT </w:t>
      </w:r>
      <w:r w:rsidR="004A7431" w:rsidRPr="00A274D2">
        <w:rPr>
          <w:b/>
          <w:sz w:val="32"/>
          <w:szCs w:val="24"/>
          <w:highlight w:val="white"/>
          <w:lang w:val="en-US"/>
        </w:rPr>
        <w:t>VIỆT NAM</w:t>
      </w:r>
    </w:p>
    <w:p w14:paraId="2256D4DB" w14:textId="1C2A26B7" w:rsidR="00084138" w:rsidRPr="00084138" w:rsidRDefault="004A7431" w:rsidP="00084138">
      <w:pPr>
        <w:spacing w:before="0" w:line="360" w:lineRule="auto"/>
        <w:jc w:val="center"/>
        <w:rPr>
          <w:sz w:val="30"/>
        </w:rPr>
      </w:pPr>
      <w:r w:rsidRPr="00363E00">
        <w:rPr>
          <w:b/>
          <w:sz w:val="32"/>
          <w:szCs w:val="32"/>
        </w:rPr>
        <w:t>VỀ THÔNG TIN TRÊN THỊ TRƯỜNG CHỨNG KHOÁN</w:t>
      </w:r>
    </w:p>
    <w:p w14:paraId="78309DF0" w14:textId="77777777" w:rsidR="00084138" w:rsidRPr="00084138" w:rsidRDefault="00084138" w:rsidP="00084138">
      <w:pPr>
        <w:spacing w:before="0" w:line="360" w:lineRule="auto"/>
        <w:jc w:val="center"/>
      </w:pPr>
    </w:p>
    <w:p w14:paraId="7C27EBDB" w14:textId="77777777" w:rsidR="00084138" w:rsidRPr="00084138" w:rsidRDefault="00084138" w:rsidP="00084138">
      <w:pPr>
        <w:spacing w:before="0" w:line="360" w:lineRule="auto"/>
        <w:jc w:val="center"/>
      </w:pPr>
    </w:p>
    <w:p w14:paraId="22903183" w14:textId="77777777" w:rsidR="00084138" w:rsidRPr="00084138" w:rsidRDefault="00084138" w:rsidP="00084138">
      <w:pPr>
        <w:spacing w:before="0" w:line="360" w:lineRule="auto"/>
        <w:jc w:val="center"/>
      </w:pPr>
    </w:p>
    <w:p w14:paraId="10C8394C" w14:textId="77777777" w:rsidR="00084138" w:rsidRPr="00084138" w:rsidRDefault="00084138" w:rsidP="00084138">
      <w:pPr>
        <w:spacing w:before="0" w:line="360" w:lineRule="auto"/>
        <w:jc w:val="center"/>
        <w:rPr>
          <w:sz w:val="36"/>
        </w:rPr>
      </w:pPr>
      <w:r w:rsidRPr="00084138">
        <w:rPr>
          <w:b/>
          <w:sz w:val="36"/>
          <w:lang w:val="en-US"/>
        </w:rPr>
        <w:t xml:space="preserve">TÓM TẮT </w:t>
      </w:r>
      <w:r w:rsidRPr="00084138">
        <w:rPr>
          <w:b/>
          <w:sz w:val="36"/>
        </w:rPr>
        <w:t>ĐỀ ÁN THẠC SĨ LUẬT KINH TẾ</w:t>
      </w:r>
    </w:p>
    <w:p w14:paraId="6C4ACFC1" w14:textId="77777777" w:rsidR="00084138" w:rsidRPr="00084138" w:rsidRDefault="00084138" w:rsidP="00084138">
      <w:pPr>
        <w:spacing w:before="0" w:line="360" w:lineRule="auto"/>
        <w:jc w:val="center"/>
      </w:pPr>
      <w:r w:rsidRPr="00084138">
        <w:rPr>
          <w:b/>
        </w:rPr>
        <w:t>Mã số: 8380107</w:t>
      </w:r>
    </w:p>
    <w:p w14:paraId="0D111355" w14:textId="77777777" w:rsidR="00084138" w:rsidRPr="00084138" w:rsidRDefault="00084138" w:rsidP="00084138">
      <w:pPr>
        <w:spacing w:before="0" w:line="360" w:lineRule="auto"/>
      </w:pPr>
    </w:p>
    <w:p w14:paraId="631F4CDD" w14:textId="77777777" w:rsidR="00084138" w:rsidRPr="00084138" w:rsidRDefault="00084138" w:rsidP="00084138">
      <w:pPr>
        <w:spacing w:before="0" w:line="360" w:lineRule="auto"/>
        <w:jc w:val="center"/>
        <w:rPr>
          <w:b/>
          <w:bCs/>
          <w:lang w:val="en-US"/>
        </w:rPr>
      </w:pPr>
    </w:p>
    <w:p w14:paraId="42D4A1D6" w14:textId="77777777" w:rsidR="00084138" w:rsidRPr="00084138" w:rsidRDefault="00084138" w:rsidP="00084138">
      <w:pPr>
        <w:spacing w:before="0" w:line="360" w:lineRule="auto"/>
        <w:rPr>
          <w:b/>
          <w:lang w:val="en-US"/>
        </w:rPr>
      </w:pPr>
    </w:p>
    <w:p w14:paraId="725169A1" w14:textId="77777777" w:rsidR="00084138" w:rsidRDefault="00084138" w:rsidP="00084138">
      <w:pPr>
        <w:spacing w:before="0" w:line="360" w:lineRule="auto"/>
        <w:jc w:val="center"/>
        <w:rPr>
          <w:b/>
        </w:rPr>
      </w:pPr>
    </w:p>
    <w:p w14:paraId="384E2BFE" w14:textId="77777777" w:rsidR="00084138" w:rsidRDefault="00084138" w:rsidP="00084138">
      <w:pPr>
        <w:spacing w:before="0" w:line="360" w:lineRule="auto"/>
        <w:jc w:val="center"/>
        <w:rPr>
          <w:b/>
        </w:rPr>
      </w:pPr>
    </w:p>
    <w:p w14:paraId="29FA7555" w14:textId="77777777" w:rsidR="00084138" w:rsidRDefault="00084138" w:rsidP="00084138">
      <w:pPr>
        <w:spacing w:before="0" w:line="360" w:lineRule="auto"/>
        <w:jc w:val="center"/>
        <w:rPr>
          <w:b/>
        </w:rPr>
      </w:pPr>
    </w:p>
    <w:p w14:paraId="0874115A" w14:textId="06300C54" w:rsidR="00084138" w:rsidRPr="004A7431" w:rsidRDefault="00084138" w:rsidP="00084138">
      <w:pPr>
        <w:spacing w:before="0" w:line="360" w:lineRule="auto"/>
        <w:jc w:val="center"/>
        <w:rPr>
          <w:b/>
          <w:lang w:val="en-US"/>
        </w:rPr>
      </w:pPr>
      <w:r w:rsidRPr="00084138">
        <w:rPr>
          <w:b/>
        </w:rPr>
        <w:t>HUẾ, NĂM 202</w:t>
      </w:r>
      <w:r w:rsidR="004A7431">
        <w:rPr>
          <w:b/>
          <w:lang w:val="en-US"/>
        </w:rPr>
        <w:t>5</w:t>
      </w:r>
    </w:p>
    <w:p w14:paraId="67CA6A82" w14:textId="77777777" w:rsidR="00C72C4E" w:rsidRPr="00084138" w:rsidRDefault="00C72C4E">
      <w:pPr>
        <w:rPr>
          <w:rFonts w:eastAsiaTheme="majorEastAsia" w:cs="Times New Roman"/>
          <w:b/>
          <w:bCs/>
          <w:szCs w:val="28"/>
          <w:lang w:val="en-US"/>
        </w:rPr>
      </w:pPr>
      <w:r w:rsidRPr="00084138">
        <w:rPr>
          <w:rFonts w:cs="Times New Roman"/>
          <w:b/>
          <w:bCs/>
          <w:szCs w:val="28"/>
          <w:lang w:val="en-US"/>
        </w:rPr>
        <w:br w:type="page"/>
      </w:r>
    </w:p>
    <w:p w14:paraId="5B64DBA3" w14:textId="77777777" w:rsidR="00084138" w:rsidRDefault="00EF6378">
      <w:pPr>
        <w:rPr>
          <w:rFonts w:eastAsiaTheme="majorEastAsia" w:cs="Times New Roman"/>
          <w:b/>
          <w:bCs/>
          <w:szCs w:val="28"/>
          <w:lang w:val="en-US"/>
        </w:rPr>
      </w:pPr>
      <w:r>
        <w:rPr>
          <w:rFonts w:cs="Times New Roman"/>
          <w:b/>
          <w:bCs/>
          <w:noProof/>
          <w:szCs w:val="28"/>
          <w:lang w:val="en-US"/>
        </w:rPr>
        <w:lastRenderedPageBreak/>
        <mc:AlternateContent>
          <mc:Choice Requires="wps">
            <w:drawing>
              <wp:anchor distT="0" distB="0" distL="114300" distR="114300" simplePos="0" relativeHeight="251658240" behindDoc="0" locked="0" layoutInCell="1" allowOverlap="1" wp14:anchorId="3F3BB758" wp14:editId="70F58EB2">
                <wp:simplePos x="0" y="0"/>
                <wp:positionH relativeFrom="column">
                  <wp:posOffset>339934</wp:posOffset>
                </wp:positionH>
                <wp:positionV relativeFrom="paragraph">
                  <wp:posOffset>126357</wp:posOffset>
                </wp:positionV>
                <wp:extent cx="5494020" cy="8448040"/>
                <wp:effectExtent l="0" t="0" r="11430" b="101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682F2767" w14:textId="77777777" w:rsidR="00EF6378" w:rsidRPr="00787B82" w:rsidRDefault="00EF6378" w:rsidP="00EF6378">
                            <w:pPr>
                              <w:pStyle w:val="BodyText"/>
                              <w:spacing w:line="360" w:lineRule="auto"/>
                              <w:ind w:left="284" w:right="417"/>
                              <w:jc w:val="center"/>
                              <w:rPr>
                                <w:b/>
                                <w:sz w:val="32"/>
                                <w:szCs w:val="32"/>
                              </w:rPr>
                            </w:pPr>
                          </w:p>
                          <w:p w14:paraId="74079825" w14:textId="77777777" w:rsidR="00EF6378" w:rsidRPr="00787B82" w:rsidRDefault="00EF6378" w:rsidP="00EF6378">
                            <w:pPr>
                              <w:pStyle w:val="BodyText"/>
                              <w:spacing w:line="360" w:lineRule="auto"/>
                              <w:ind w:left="284" w:right="417"/>
                              <w:jc w:val="center"/>
                              <w:rPr>
                                <w:sz w:val="32"/>
                                <w:szCs w:val="32"/>
                              </w:rPr>
                            </w:pPr>
                          </w:p>
                          <w:p w14:paraId="6264BBB3" w14:textId="77777777" w:rsidR="00EF6378" w:rsidRPr="00787B82" w:rsidRDefault="00EF6378" w:rsidP="00EF6378">
                            <w:pPr>
                              <w:pStyle w:val="BodyText"/>
                              <w:spacing w:line="360" w:lineRule="auto"/>
                              <w:ind w:left="284" w:right="417"/>
                              <w:jc w:val="center"/>
                              <w:rPr>
                                <w:sz w:val="32"/>
                                <w:szCs w:val="32"/>
                              </w:rPr>
                            </w:pPr>
                            <w:r w:rsidRPr="00787B82">
                              <w:rPr>
                                <w:sz w:val="32"/>
                                <w:szCs w:val="32"/>
                              </w:rPr>
                              <w:t>Công trình được hoàn thành tại:</w:t>
                            </w:r>
                          </w:p>
                          <w:p w14:paraId="4D81B065" w14:textId="77777777" w:rsidR="00EF6378" w:rsidRPr="00787B82" w:rsidRDefault="00EF6378" w:rsidP="00EF6378">
                            <w:pPr>
                              <w:ind w:left="284" w:right="417"/>
                              <w:jc w:val="center"/>
                              <w:rPr>
                                <w:sz w:val="32"/>
                                <w:szCs w:val="32"/>
                              </w:rPr>
                            </w:pPr>
                            <w:r w:rsidRPr="00787B82">
                              <w:rPr>
                                <w:sz w:val="32"/>
                                <w:szCs w:val="32"/>
                              </w:rPr>
                              <w:t>Trường Đại học Luật, Đại học Huế</w:t>
                            </w:r>
                          </w:p>
                          <w:p w14:paraId="035901E4" w14:textId="77777777" w:rsidR="00EF6378" w:rsidRDefault="00EF6378" w:rsidP="00EF6378">
                            <w:pPr>
                              <w:ind w:left="284" w:right="417"/>
                              <w:jc w:val="center"/>
                              <w:rPr>
                                <w:b/>
                                <w:sz w:val="32"/>
                                <w:szCs w:val="32"/>
                              </w:rPr>
                            </w:pPr>
                          </w:p>
                          <w:p w14:paraId="08AA2A39" w14:textId="77777777" w:rsidR="00EF6378" w:rsidRPr="00787B82" w:rsidRDefault="00EF6378" w:rsidP="00EF6378">
                            <w:pPr>
                              <w:ind w:left="284" w:right="417"/>
                              <w:jc w:val="center"/>
                              <w:rPr>
                                <w:b/>
                                <w:sz w:val="32"/>
                                <w:szCs w:val="32"/>
                              </w:rPr>
                            </w:pPr>
                          </w:p>
                          <w:p w14:paraId="03228E80" w14:textId="0A8927C7" w:rsidR="00EF6378" w:rsidRDefault="00EF6378" w:rsidP="00EF6378">
                            <w:pPr>
                              <w:tabs>
                                <w:tab w:val="left" w:pos="3969"/>
                              </w:tabs>
                              <w:ind w:right="-9" w:firstLine="567"/>
                              <w:rPr>
                                <w:b/>
                                <w:spacing w:val="-12"/>
                                <w:sz w:val="32"/>
                                <w:szCs w:val="32"/>
                              </w:rPr>
                            </w:pPr>
                            <w:r w:rsidRPr="00787B82">
                              <w:rPr>
                                <w:spacing w:val="-12"/>
                                <w:sz w:val="32"/>
                                <w:szCs w:val="32"/>
                              </w:rPr>
                              <w:t xml:space="preserve">Người hướng dẫn khoa học: </w:t>
                            </w:r>
                            <w:r>
                              <w:rPr>
                                <w:spacing w:val="-12"/>
                                <w:sz w:val="32"/>
                                <w:szCs w:val="32"/>
                              </w:rPr>
                              <w:tab/>
                            </w:r>
                            <w:r>
                              <w:rPr>
                                <w:b/>
                                <w:spacing w:val="-12"/>
                                <w:sz w:val="32"/>
                                <w:szCs w:val="32"/>
                              </w:rPr>
                              <w:t xml:space="preserve">TS. </w:t>
                            </w:r>
                            <w:r>
                              <w:rPr>
                                <w:b/>
                                <w:spacing w:val="-12"/>
                                <w:sz w:val="32"/>
                                <w:szCs w:val="32"/>
                                <w:lang w:val="en-US"/>
                              </w:rPr>
                              <w:t>Cao Đình Lành</w:t>
                            </w:r>
                            <w:r w:rsidRPr="00787B82">
                              <w:rPr>
                                <w:b/>
                                <w:spacing w:val="-12"/>
                                <w:sz w:val="32"/>
                                <w:szCs w:val="32"/>
                              </w:rPr>
                              <w:t xml:space="preserve"> </w:t>
                            </w:r>
                          </w:p>
                          <w:p w14:paraId="5FC1640B" w14:textId="6BFFDFE3" w:rsidR="00EF6378" w:rsidRPr="00EF6378" w:rsidRDefault="00EF6378" w:rsidP="00EF6378">
                            <w:pPr>
                              <w:tabs>
                                <w:tab w:val="left" w:pos="3969"/>
                              </w:tabs>
                              <w:ind w:right="-9"/>
                              <w:rPr>
                                <w:b/>
                                <w:spacing w:val="-12"/>
                                <w:sz w:val="32"/>
                                <w:szCs w:val="32"/>
                                <w:lang w:val="en-US"/>
                              </w:rPr>
                            </w:pPr>
                            <w:r>
                              <w:rPr>
                                <w:b/>
                                <w:spacing w:val="-12"/>
                                <w:sz w:val="32"/>
                                <w:szCs w:val="32"/>
                              </w:rPr>
                              <w:tab/>
                            </w:r>
                          </w:p>
                          <w:p w14:paraId="1927E5E6" w14:textId="77777777" w:rsidR="00EF6378" w:rsidRPr="00787B82" w:rsidRDefault="00EF6378" w:rsidP="00EF6378">
                            <w:pPr>
                              <w:ind w:left="284" w:right="417"/>
                              <w:jc w:val="center"/>
                              <w:rPr>
                                <w:b/>
                                <w:sz w:val="32"/>
                                <w:szCs w:val="32"/>
                                <w:u w:val="single"/>
                              </w:rPr>
                            </w:pPr>
                          </w:p>
                          <w:p w14:paraId="2AAB6240" w14:textId="77777777" w:rsidR="00EF6378" w:rsidRDefault="00EF6378" w:rsidP="00EF6378">
                            <w:pPr>
                              <w:ind w:left="284" w:right="417"/>
                              <w:rPr>
                                <w:sz w:val="32"/>
                                <w:szCs w:val="32"/>
                              </w:rPr>
                            </w:pPr>
                          </w:p>
                          <w:p w14:paraId="0BE505D9" w14:textId="77777777" w:rsidR="00EF6378" w:rsidRDefault="00EF6378" w:rsidP="00EF6378">
                            <w:pPr>
                              <w:ind w:left="284" w:right="417"/>
                              <w:rPr>
                                <w:sz w:val="32"/>
                                <w:szCs w:val="32"/>
                              </w:rPr>
                            </w:pPr>
                          </w:p>
                          <w:p w14:paraId="6C1E0C14" w14:textId="37336B5E" w:rsidR="00EF6378" w:rsidRPr="00F004EE" w:rsidRDefault="00EF6378" w:rsidP="00EF6378">
                            <w:pPr>
                              <w:ind w:left="284" w:right="417"/>
                              <w:rPr>
                                <w:sz w:val="32"/>
                                <w:szCs w:val="32"/>
                                <w:lang w:val="en-US"/>
                              </w:rPr>
                            </w:pPr>
                            <w:r w:rsidRPr="00787B82">
                              <w:rPr>
                                <w:sz w:val="32"/>
                                <w:szCs w:val="32"/>
                              </w:rPr>
                              <w:t>Phản biệ</w:t>
                            </w:r>
                            <w:r>
                              <w:rPr>
                                <w:sz w:val="32"/>
                                <w:szCs w:val="32"/>
                              </w:rPr>
                              <w:t>n</w:t>
                            </w:r>
                            <w:r w:rsidRPr="00787B82">
                              <w:rPr>
                                <w:sz w:val="32"/>
                                <w:szCs w:val="32"/>
                              </w:rPr>
                              <w:t xml:space="preserve">: </w:t>
                            </w:r>
                            <w:r w:rsidR="00F004EE" w:rsidRPr="00F004EE">
                              <w:rPr>
                                <w:b/>
                                <w:sz w:val="32"/>
                                <w:szCs w:val="32"/>
                                <w:lang w:val="en-US"/>
                              </w:rPr>
                              <w:t>TS. Hà Lệ Thủy</w:t>
                            </w:r>
                            <w:r w:rsidR="00F004EE">
                              <w:rPr>
                                <w:sz w:val="32"/>
                                <w:szCs w:val="32"/>
                                <w:lang w:val="en-US"/>
                              </w:rPr>
                              <w:t xml:space="preserve"> </w:t>
                            </w:r>
                          </w:p>
                          <w:p w14:paraId="57C24896" w14:textId="77777777" w:rsidR="00EF6378" w:rsidRPr="00787B82" w:rsidRDefault="00EF6378" w:rsidP="00EF6378">
                            <w:pPr>
                              <w:ind w:left="284" w:right="417"/>
                              <w:rPr>
                                <w:sz w:val="32"/>
                                <w:szCs w:val="32"/>
                              </w:rPr>
                            </w:pPr>
                          </w:p>
                          <w:p w14:paraId="53677CEE" w14:textId="77777777" w:rsidR="00EF6378" w:rsidRPr="00787B82" w:rsidRDefault="00EF6378" w:rsidP="00EF6378">
                            <w:pPr>
                              <w:pStyle w:val="BodyText"/>
                              <w:spacing w:line="360" w:lineRule="auto"/>
                              <w:ind w:left="284" w:right="417"/>
                              <w:rPr>
                                <w:sz w:val="32"/>
                                <w:szCs w:val="32"/>
                              </w:rPr>
                            </w:pPr>
                          </w:p>
                          <w:p w14:paraId="44309984" w14:textId="77777777" w:rsidR="00EF6378" w:rsidRPr="00787B82" w:rsidRDefault="00EF6378" w:rsidP="00EF6378">
                            <w:pPr>
                              <w:pStyle w:val="BodyText"/>
                              <w:spacing w:line="360" w:lineRule="auto"/>
                              <w:ind w:left="284" w:right="417"/>
                              <w:rPr>
                                <w:sz w:val="32"/>
                                <w:szCs w:val="32"/>
                              </w:rPr>
                            </w:pPr>
                          </w:p>
                          <w:p w14:paraId="177E3BBD" w14:textId="77777777" w:rsidR="00EF6378" w:rsidRPr="00787B82" w:rsidRDefault="00EF6378" w:rsidP="00EF6378">
                            <w:pPr>
                              <w:pStyle w:val="BodyText"/>
                              <w:spacing w:line="360" w:lineRule="auto"/>
                              <w:ind w:left="284" w:right="417"/>
                              <w:rPr>
                                <w:sz w:val="32"/>
                                <w:szCs w:val="32"/>
                              </w:rPr>
                            </w:pPr>
                          </w:p>
                          <w:p w14:paraId="60C692E1" w14:textId="7AABE98C" w:rsidR="00EF6378" w:rsidRDefault="00EF6378" w:rsidP="002D4F90">
                            <w:pPr>
                              <w:pStyle w:val="BodyText"/>
                              <w:spacing w:line="360" w:lineRule="auto"/>
                              <w:ind w:left="284" w:right="420"/>
                              <w:jc w:val="center"/>
                              <w:rPr>
                                <w:sz w:val="32"/>
                                <w:szCs w:val="32"/>
                              </w:rPr>
                            </w:pPr>
                            <w:r>
                              <w:rPr>
                                <w:sz w:val="32"/>
                                <w:szCs w:val="32"/>
                              </w:rPr>
                              <w:t>Đề án</w:t>
                            </w:r>
                            <w:r w:rsidRPr="00787B82">
                              <w:rPr>
                                <w:sz w:val="32"/>
                                <w:szCs w:val="32"/>
                              </w:rPr>
                              <w:t xml:space="preserve"> sẽ được bảo vệ trước Hội đồng chấm</w:t>
                            </w:r>
                          </w:p>
                          <w:p w14:paraId="3CFDBE0B" w14:textId="77777777" w:rsidR="00EF6378" w:rsidRPr="00787B82" w:rsidRDefault="00EF6378" w:rsidP="002D4F90">
                            <w:pPr>
                              <w:pStyle w:val="BodyText"/>
                              <w:spacing w:line="360" w:lineRule="auto"/>
                              <w:ind w:left="284" w:right="420"/>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14:paraId="6D7092F2" w14:textId="6E7A49CE" w:rsidR="00EF6378" w:rsidRPr="00787B82" w:rsidRDefault="00EF6378" w:rsidP="002D4F90">
                            <w:pPr>
                              <w:pStyle w:val="BodyText"/>
                              <w:spacing w:line="360" w:lineRule="auto"/>
                              <w:ind w:left="284" w:right="420"/>
                              <w:jc w:val="center"/>
                              <w:rPr>
                                <w:sz w:val="32"/>
                                <w:szCs w:val="32"/>
                              </w:rPr>
                            </w:pPr>
                            <w:r>
                              <w:rPr>
                                <w:sz w:val="32"/>
                                <w:szCs w:val="32"/>
                              </w:rPr>
                              <w:t>Vào ngày</w:t>
                            </w:r>
                            <w:r w:rsidR="00740B6D">
                              <w:rPr>
                                <w:sz w:val="32"/>
                                <w:szCs w:val="32"/>
                                <w:lang w:val="en-US"/>
                              </w:rPr>
                              <w:t>………</w:t>
                            </w:r>
                            <w:r>
                              <w:rPr>
                                <w:sz w:val="32"/>
                                <w:szCs w:val="32"/>
                              </w:rPr>
                              <w:t>t</w:t>
                            </w:r>
                            <w:r w:rsidRPr="00787B82">
                              <w:rPr>
                                <w:sz w:val="32"/>
                                <w:szCs w:val="32"/>
                              </w:rPr>
                              <w:t xml:space="preserve">háng </w:t>
                            </w:r>
                            <w:r w:rsidR="00A274D2">
                              <w:rPr>
                                <w:sz w:val="32"/>
                                <w:szCs w:val="32"/>
                                <w:lang w:val="en-US"/>
                              </w:rPr>
                              <w:t>11</w:t>
                            </w:r>
                            <w:r>
                              <w:rPr>
                                <w:sz w:val="32"/>
                                <w:szCs w:val="32"/>
                              </w:rPr>
                              <w:t xml:space="preserve"> </w:t>
                            </w:r>
                            <w:r w:rsidRPr="00787B82">
                              <w:rPr>
                                <w:sz w:val="32"/>
                                <w:szCs w:val="32"/>
                              </w:rPr>
                              <w:t>năm</w:t>
                            </w:r>
                            <w:r>
                              <w:rPr>
                                <w:sz w:val="32"/>
                                <w:szCs w:val="32"/>
                              </w:rPr>
                              <w:t xml:space="preserve"> 2025</w:t>
                            </w:r>
                          </w:p>
                          <w:p w14:paraId="12C23DC9" w14:textId="77777777" w:rsidR="00EF6378" w:rsidRPr="00787B82" w:rsidRDefault="00EF6378" w:rsidP="00EF6378">
                            <w:pPr>
                              <w:ind w:left="284" w:right="417"/>
                              <w:rPr>
                                <w:sz w:val="32"/>
                                <w:szCs w:val="32"/>
                              </w:rPr>
                            </w:pPr>
                          </w:p>
                          <w:p w14:paraId="40C902D7" w14:textId="77777777" w:rsidR="00EF6378" w:rsidRPr="00787B82" w:rsidRDefault="00EF6378" w:rsidP="00EF6378">
                            <w:pPr>
                              <w:ind w:left="284" w:right="417"/>
                              <w:rPr>
                                <w:sz w:val="32"/>
                                <w:szCs w:val="32"/>
                              </w:rPr>
                            </w:pPr>
                          </w:p>
                          <w:p w14:paraId="7A7EBC22" w14:textId="77777777" w:rsidR="00EF6378" w:rsidRPr="00787B82" w:rsidRDefault="00EF6378" w:rsidP="00EF6378">
                            <w:pPr>
                              <w:ind w:left="284" w:right="417"/>
                              <w:rPr>
                                <w:sz w:val="32"/>
                                <w:szCs w:val="32"/>
                              </w:rPr>
                            </w:pPr>
                          </w:p>
                          <w:p w14:paraId="6B044FDF" w14:textId="77777777" w:rsidR="00EF6378" w:rsidRPr="00787B82" w:rsidRDefault="00EF6378" w:rsidP="00EF6378">
                            <w:pPr>
                              <w:pStyle w:val="Heading11"/>
                              <w:spacing w:before="0" w:line="360" w:lineRule="auto"/>
                              <w:ind w:left="284" w:right="417"/>
                              <w:jc w:val="center"/>
                              <w:rPr>
                                <w:lang w:val="vi-VN"/>
                              </w:rPr>
                            </w:pPr>
                            <w:bookmarkStart w:id="2" w:name="_Toc214398221"/>
                            <w:bookmarkStart w:id="3" w:name="_Toc214398274"/>
                            <w:bookmarkStart w:id="4" w:name="_Toc216333616"/>
                            <w:r w:rsidRPr="00787B82">
                              <w:rPr>
                                <w:lang w:val="vi-VN"/>
                              </w:rPr>
                              <w:t>Trường Đại học Luật, Đại học Huế</w:t>
                            </w:r>
                            <w:bookmarkEnd w:id="2"/>
                            <w:bookmarkEnd w:id="3"/>
                            <w:bookmarkEnd w:id="4"/>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3BB758" id="_x0000_t202" coordsize="21600,21600" o:spt="202" path="m,l,21600r21600,l21600,xe">
                <v:stroke joinstyle="miter"/>
                <v:path gradientshapeok="t" o:connecttype="rect"/>
              </v:shapetype>
              <v:shape id="Text Box 2" o:spid="_x0000_s1026" type="#_x0000_t202" style="position:absolute;margin-left:26.75pt;margin-top:9.95pt;width:432.6pt;height:66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mSIKAIAAFEEAAAOAAAAZHJzL2Uyb0RvYy54bWysVNuO2yAQfa/Uf0C8N3Ysp02sOKtttqkq&#10;bS/Sbj8AYxyjAkOBxE6/vgPOptG2fanqBwTMcDhzzuD1zagVOQrnJZiazmc5JcJwaKXZ1/Tr4+7V&#10;khIfmGmZAiNqehKe3mxevlgPthIF9KBa4QiCGF8NtqZ9CLbKMs97oZmfgRUGgx04zQIu3T5rHRsQ&#10;XausyPPX2QCutQ648B5376Yg3ST8rhM8fO46LwJRNUVuIY0ujU0cs82aVXvHbC/5mQb7BxaaSYOX&#10;XqDuWGDk4ORvUFpyBx66MOOgM+g6yUWqAauZ58+qeeiZFakWFMfbi0z+/8HyT8cvjsi2pgUlhmm0&#10;6FGMgbyFkRRRncH6CpMeLKaFEbfR5VSpt/fAv3liYNszsxe3zsHQC9Yiu3k8mV0dnXB8BGmGj9Di&#10;NewQIAGNndNROhSDIDq6dLo4E6lw3FyUqzIvMMQxtizLZV4m7zJWPR23zof3AjSJk5o6tD7Bs+O9&#10;D5EOq55S4m0elGx3Uqm0cPtmqxw5MmyTXfpSBc/SlCFDTVeLYjEp8FeIPH1/gtAyYL8rqbGMSxKr&#10;om7vTJu6MTCppjlSVuYsZNRuUjGMzXg2poH2hJI6mPoa3yFOenA/KBmwp2vqvx+YE5SoDwZtWc1L&#10;lI2EtCgXb6Kg7jrSXEeY4QhV00DJNN2G6eEcrJP7Hm+aGsHALVrZySRy9HxideaNfZu0P7+x+DCu&#10;1ynr159g8xMAAP//AwBQSwMEFAAGAAgAAAAhAOz+yTPgAAAACgEAAA8AAABkcnMvZG93bnJldi54&#10;bWxMj8FOwzAQRO9I/IO1SFwQdUpIm4Q4FUICwQ0Kgqsbb5OIeB1sNw1/z3KC486MZt9Um9kOYkIf&#10;ekcKlosEBFLjTE+tgrfX+8scRIiajB4coYJvDLCpT08qXRp3pBectrEVXEKh1Aq6GMdSytB0aHVY&#10;uBGJvb3zVkc+fSuN10cut4O8SpKVtLon/tDpEe86bD63B6sgv36cPsJT+vzerPZDES/W08OXV+r8&#10;bL69ARFxjn9h+MVndKiZaecOZIIYFGRpxknWiwIE+8UyX4PYsZBmSQqyruT/CfUPAAAA//8DAFBL&#10;AQItABQABgAIAAAAIQC2gziS/gAAAOEBAAATAAAAAAAAAAAAAAAAAAAAAABbQ29udGVudF9UeXBl&#10;c10ueG1sUEsBAi0AFAAGAAgAAAAhADj9If/WAAAAlAEAAAsAAAAAAAAAAAAAAAAALwEAAF9yZWxz&#10;Ly5yZWxzUEsBAi0AFAAGAAgAAAAhAHBCZIgoAgAAUQQAAA4AAAAAAAAAAAAAAAAALgIAAGRycy9l&#10;Mm9Eb2MueG1sUEsBAi0AFAAGAAgAAAAhAOz+yTPgAAAACgEAAA8AAAAAAAAAAAAAAAAAggQAAGRy&#10;cy9kb3ducmV2LnhtbFBLBQYAAAAABAAEAPMAAACPBQAAAAA=&#10;">
                <v:textbox>
                  <w:txbxContent>
                    <w:p w14:paraId="682F2767" w14:textId="77777777" w:rsidR="00EF6378" w:rsidRPr="00787B82" w:rsidRDefault="00EF6378" w:rsidP="00EF6378">
                      <w:pPr>
                        <w:pStyle w:val="BodyText"/>
                        <w:spacing w:line="360" w:lineRule="auto"/>
                        <w:ind w:left="284" w:right="417"/>
                        <w:jc w:val="center"/>
                        <w:rPr>
                          <w:b/>
                          <w:sz w:val="32"/>
                          <w:szCs w:val="32"/>
                        </w:rPr>
                      </w:pPr>
                    </w:p>
                    <w:p w14:paraId="74079825" w14:textId="77777777" w:rsidR="00EF6378" w:rsidRPr="00787B82" w:rsidRDefault="00EF6378" w:rsidP="00EF6378">
                      <w:pPr>
                        <w:pStyle w:val="BodyText"/>
                        <w:spacing w:line="360" w:lineRule="auto"/>
                        <w:ind w:left="284" w:right="417"/>
                        <w:jc w:val="center"/>
                        <w:rPr>
                          <w:sz w:val="32"/>
                          <w:szCs w:val="32"/>
                        </w:rPr>
                      </w:pPr>
                    </w:p>
                    <w:p w14:paraId="6264BBB3" w14:textId="77777777" w:rsidR="00EF6378" w:rsidRPr="00787B82" w:rsidRDefault="00EF6378" w:rsidP="00EF6378">
                      <w:pPr>
                        <w:pStyle w:val="BodyText"/>
                        <w:spacing w:line="360" w:lineRule="auto"/>
                        <w:ind w:left="284" w:right="417"/>
                        <w:jc w:val="center"/>
                        <w:rPr>
                          <w:sz w:val="32"/>
                          <w:szCs w:val="32"/>
                        </w:rPr>
                      </w:pPr>
                      <w:r w:rsidRPr="00787B82">
                        <w:rPr>
                          <w:sz w:val="32"/>
                          <w:szCs w:val="32"/>
                        </w:rPr>
                        <w:t>Công trình được hoàn thành tại:</w:t>
                      </w:r>
                    </w:p>
                    <w:p w14:paraId="4D81B065" w14:textId="77777777" w:rsidR="00EF6378" w:rsidRPr="00787B82" w:rsidRDefault="00EF6378" w:rsidP="00EF6378">
                      <w:pPr>
                        <w:ind w:left="284" w:right="417"/>
                        <w:jc w:val="center"/>
                        <w:rPr>
                          <w:sz w:val="32"/>
                          <w:szCs w:val="32"/>
                        </w:rPr>
                      </w:pPr>
                      <w:r w:rsidRPr="00787B82">
                        <w:rPr>
                          <w:sz w:val="32"/>
                          <w:szCs w:val="32"/>
                        </w:rPr>
                        <w:t>Trường Đại học Luật, Đại học Huế</w:t>
                      </w:r>
                    </w:p>
                    <w:p w14:paraId="035901E4" w14:textId="77777777" w:rsidR="00EF6378" w:rsidRDefault="00EF6378" w:rsidP="00EF6378">
                      <w:pPr>
                        <w:ind w:left="284" w:right="417"/>
                        <w:jc w:val="center"/>
                        <w:rPr>
                          <w:b/>
                          <w:sz w:val="32"/>
                          <w:szCs w:val="32"/>
                        </w:rPr>
                      </w:pPr>
                    </w:p>
                    <w:p w14:paraId="08AA2A39" w14:textId="77777777" w:rsidR="00EF6378" w:rsidRPr="00787B82" w:rsidRDefault="00EF6378" w:rsidP="00EF6378">
                      <w:pPr>
                        <w:ind w:left="284" w:right="417"/>
                        <w:jc w:val="center"/>
                        <w:rPr>
                          <w:b/>
                          <w:sz w:val="32"/>
                          <w:szCs w:val="32"/>
                        </w:rPr>
                      </w:pPr>
                    </w:p>
                    <w:p w14:paraId="03228E80" w14:textId="0A8927C7" w:rsidR="00EF6378" w:rsidRDefault="00EF6378" w:rsidP="00EF6378">
                      <w:pPr>
                        <w:tabs>
                          <w:tab w:val="left" w:pos="3969"/>
                        </w:tabs>
                        <w:ind w:right="-9" w:firstLine="567"/>
                        <w:rPr>
                          <w:b/>
                          <w:spacing w:val="-12"/>
                          <w:sz w:val="32"/>
                          <w:szCs w:val="32"/>
                        </w:rPr>
                      </w:pPr>
                      <w:r w:rsidRPr="00787B82">
                        <w:rPr>
                          <w:spacing w:val="-12"/>
                          <w:sz w:val="32"/>
                          <w:szCs w:val="32"/>
                        </w:rPr>
                        <w:t xml:space="preserve">Người hướng dẫn khoa học: </w:t>
                      </w:r>
                      <w:r>
                        <w:rPr>
                          <w:spacing w:val="-12"/>
                          <w:sz w:val="32"/>
                          <w:szCs w:val="32"/>
                        </w:rPr>
                        <w:tab/>
                      </w:r>
                      <w:r>
                        <w:rPr>
                          <w:b/>
                          <w:spacing w:val="-12"/>
                          <w:sz w:val="32"/>
                          <w:szCs w:val="32"/>
                        </w:rPr>
                        <w:t xml:space="preserve">TS. </w:t>
                      </w:r>
                      <w:r>
                        <w:rPr>
                          <w:b/>
                          <w:spacing w:val="-12"/>
                          <w:sz w:val="32"/>
                          <w:szCs w:val="32"/>
                          <w:lang w:val="en-US"/>
                        </w:rPr>
                        <w:t>Cao Đình Lành</w:t>
                      </w:r>
                      <w:r w:rsidRPr="00787B82">
                        <w:rPr>
                          <w:b/>
                          <w:spacing w:val="-12"/>
                          <w:sz w:val="32"/>
                          <w:szCs w:val="32"/>
                        </w:rPr>
                        <w:t xml:space="preserve"> </w:t>
                      </w:r>
                    </w:p>
                    <w:p w14:paraId="5FC1640B" w14:textId="6BFFDFE3" w:rsidR="00EF6378" w:rsidRPr="00EF6378" w:rsidRDefault="00EF6378" w:rsidP="00EF6378">
                      <w:pPr>
                        <w:tabs>
                          <w:tab w:val="left" w:pos="3969"/>
                        </w:tabs>
                        <w:ind w:right="-9"/>
                        <w:rPr>
                          <w:b/>
                          <w:spacing w:val="-12"/>
                          <w:sz w:val="32"/>
                          <w:szCs w:val="32"/>
                          <w:lang w:val="en-US"/>
                        </w:rPr>
                      </w:pPr>
                      <w:r>
                        <w:rPr>
                          <w:b/>
                          <w:spacing w:val="-12"/>
                          <w:sz w:val="32"/>
                          <w:szCs w:val="32"/>
                        </w:rPr>
                        <w:tab/>
                      </w:r>
                    </w:p>
                    <w:p w14:paraId="1927E5E6" w14:textId="77777777" w:rsidR="00EF6378" w:rsidRPr="00787B82" w:rsidRDefault="00EF6378" w:rsidP="00EF6378">
                      <w:pPr>
                        <w:ind w:left="284" w:right="417"/>
                        <w:jc w:val="center"/>
                        <w:rPr>
                          <w:b/>
                          <w:sz w:val="32"/>
                          <w:szCs w:val="32"/>
                          <w:u w:val="single"/>
                        </w:rPr>
                      </w:pPr>
                    </w:p>
                    <w:p w14:paraId="2AAB6240" w14:textId="77777777" w:rsidR="00EF6378" w:rsidRDefault="00EF6378" w:rsidP="00EF6378">
                      <w:pPr>
                        <w:ind w:left="284" w:right="417"/>
                        <w:rPr>
                          <w:sz w:val="32"/>
                          <w:szCs w:val="32"/>
                        </w:rPr>
                      </w:pPr>
                    </w:p>
                    <w:p w14:paraId="0BE505D9" w14:textId="77777777" w:rsidR="00EF6378" w:rsidRDefault="00EF6378" w:rsidP="00EF6378">
                      <w:pPr>
                        <w:ind w:left="284" w:right="417"/>
                        <w:rPr>
                          <w:sz w:val="32"/>
                          <w:szCs w:val="32"/>
                        </w:rPr>
                      </w:pPr>
                    </w:p>
                    <w:p w14:paraId="6C1E0C14" w14:textId="37336B5E" w:rsidR="00EF6378" w:rsidRPr="00F004EE" w:rsidRDefault="00EF6378" w:rsidP="00EF6378">
                      <w:pPr>
                        <w:ind w:left="284" w:right="417"/>
                        <w:rPr>
                          <w:sz w:val="32"/>
                          <w:szCs w:val="32"/>
                          <w:lang w:val="en-US"/>
                        </w:rPr>
                      </w:pPr>
                      <w:r w:rsidRPr="00787B82">
                        <w:rPr>
                          <w:sz w:val="32"/>
                          <w:szCs w:val="32"/>
                        </w:rPr>
                        <w:t>Phản biệ</w:t>
                      </w:r>
                      <w:r>
                        <w:rPr>
                          <w:sz w:val="32"/>
                          <w:szCs w:val="32"/>
                        </w:rPr>
                        <w:t>n</w:t>
                      </w:r>
                      <w:r w:rsidRPr="00787B82">
                        <w:rPr>
                          <w:sz w:val="32"/>
                          <w:szCs w:val="32"/>
                        </w:rPr>
                        <w:t xml:space="preserve">: </w:t>
                      </w:r>
                      <w:r w:rsidR="00F004EE" w:rsidRPr="00F004EE">
                        <w:rPr>
                          <w:b/>
                          <w:sz w:val="32"/>
                          <w:szCs w:val="32"/>
                          <w:lang w:val="en-US"/>
                        </w:rPr>
                        <w:t>TS. Hà Lệ Thủy</w:t>
                      </w:r>
                      <w:r w:rsidR="00F004EE">
                        <w:rPr>
                          <w:sz w:val="32"/>
                          <w:szCs w:val="32"/>
                          <w:lang w:val="en-US"/>
                        </w:rPr>
                        <w:t xml:space="preserve"> </w:t>
                      </w:r>
                    </w:p>
                    <w:p w14:paraId="57C24896" w14:textId="77777777" w:rsidR="00EF6378" w:rsidRPr="00787B82" w:rsidRDefault="00EF6378" w:rsidP="00EF6378">
                      <w:pPr>
                        <w:ind w:left="284" w:right="417"/>
                        <w:rPr>
                          <w:sz w:val="32"/>
                          <w:szCs w:val="32"/>
                        </w:rPr>
                      </w:pPr>
                    </w:p>
                    <w:p w14:paraId="53677CEE" w14:textId="77777777" w:rsidR="00EF6378" w:rsidRPr="00787B82" w:rsidRDefault="00EF6378" w:rsidP="00EF6378">
                      <w:pPr>
                        <w:pStyle w:val="BodyText"/>
                        <w:spacing w:line="360" w:lineRule="auto"/>
                        <w:ind w:left="284" w:right="417"/>
                        <w:rPr>
                          <w:sz w:val="32"/>
                          <w:szCs w:val="32"/>
                        </w:rPr>
                      </w:pPr>
                    </w:p>
                    <w:p w14:paraId="44309984" w14:textId="77777777" w:rsidR="00EF6378" w:rsidRPr="00787B82" w:rsidRDefault="00EF6378" w:rsidP="00EF6378">
                      <w:pPr>
                        <w:pStyle w:val="BodyText"/>
                        <w:spacing w:line="360" w:lineRule="auto"/>
                        <w:ind w:left="284" w:right="417"/>
                        <w:rPr>
                          <w:sz w:val="32"/>
                          <w:szCs w:val="32"/>
                        </w:rPr>
                      </w:pPr>
                    </w:p>
                    <w:p w14:paraId="177E3BBD" w14:textId="77777777" w:rsidR="00EF6378" w:rsidRPr="00787B82" w:rsidRDefault="00EF6378" w:rsidP="00EF6378">
                      <w:pPr>
                        <w:pStyle w:val="BodyText"/>
                        <w:spacing w:line="360" w:lineRule="auto"/>
                        <w:ind w:left="284" w:right="417"/>
                        <w:rPr>
                          <w:sz w:val="32"/>
                          <w:szCs w:val="32"/>
                        </w:rPr>
                      </w:pPr>
                    </w:p>
                    <w:p w14:paraId="60C692E1" w14:textId="7AABE98C" w:rsidR="00EF6378" w:rsidRDefault="00EF6378" w:rsidP="002D4F90">
                      <w:pPr>
                        <w:pStyle w:val="BodyText"/>
                        <w:spacing w:line="360" w:lineRule="auto"/>
                        <w:ind w:left="284" w:right="420"/>
                        <w:jc w:val="center"/>
                        <w:rPr>
                          <w:sz w:val="32"/>
                          <w:szCs w:val="32"/>
                        </w:rPr>
                      </w:pPr>
                      <w:r>
                        <w:rPr>
                          <w:sz w:val="32"/>
                          <w:szCs w:val="32"/>
                        </w:rPr>
                        <w:t>Đề án</w:t>
                      </w:r>
                      <w:r w:rsidRPr="00787B82">
                        <w:rPr>
                          <w:sz w:val="32"/>
                          <w:szCs w:val="32"/>
                        </w:rPr>
                        <w:t xml:space="preserve"> sẽ được bảo vệ trước Hội đồng chấm</w:t>
                      </w:r>
                    </w:p>
                    <w:p w14:paraId="3CFDBE0B" w14:textId="77777777" w:rsidR="00EF6378" w:rsidRPr="00787B82" w:rsidRDefault="00EF6378" w:rsidP="002D4F90">
                      <w:pPr>
                        <w:pStyle w:val="BodyText"/>
                        <w:spacing w:line="360" w:lineRule="auto"/>
                        <w:ind w:left="284" w:right="420"/>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14:paraId="6D7092F2" w14:textId="6E7A49CE" w:rsidR="00EF6378" w:rsidRPr="00787B82" w:rsidRDefault="00EF6378" w:rsidP="002D4F90">
                      <w:pPr>
                        <w:pStyle w:val="BodyText"/>
                        <w:spacing w:line="360" w:lineRule="auto"/>
                        <w:ind w:left="284" w:right="420"/>
                        <w:jc w:val="center"/>
                        <w:rPr>
                          <w:sz w:val="32"/>
                          <w:szCs w:val="32"/>
                        </w:rPr>
                      </w:pPr>
                      <w:r>
                        <w:rPr>
                          <w:sz w:val="32"/>
                          <w:szCs w:val="32"/>
                        </w:rPr>
                        <w:t>Vào ngày</w:t>
                      </w:r>
                      <w:r w:rsidR="00740B6D">
                        <w:rPr>
                          <w:sz w:val="32"/>
                          <w:szCs w:val="32"/>
                          <w:lang w:val="en-US"/>
                        </w:rPr>
                        <w:t>………</w:t>
                      </w:r>
                      <w:r>
                        <w:rPr>
                          <w:sz w:val="32"/>
                          <w:szCs w:val="32"/>
                        </w:rPr>
                        <w:t>t</w:t>
                      </w:r>
                      <w:r w:rsidRPr="00787B82">
                        <w:rPr>
                          <w:sz w:val="32"/>
                          <w:szCs w:val="32"/>
                        </w:rPr>
                        <w:t xml:space="preserve">háng </w:t>
                      </w:r>
                      <w:r w:rsidR="00A274D2">
                        <w:rPr>
                          <w:sz w:val="32"/>
                          <w:szCs w:val="32"/>
                          <w:lang w:val="en-US"/>
                        </w:rPr>
                        <w:t>11</w:t>
                      </w:r>
                      <w:r>
                        <w:rPr>
                          <w:sz w:val="32"/>
                          <w:szCs w:val="32"/>
                        </w:rPr>
                        <w:t xml:space="preserve"> </w:t>
                      </w:r>
                      <w:r w:rsidRPr="00787B82">
                        <w:rPr>
                          <w:sz w:val="32"/>
                          <w:szCs w:val="32"/>
                        </w:rPr>
                        <w:t>năm</w:t>
                      </w:r>
                      <w:r>
                        <w:rPr>
                          <w:sz w:val="32"/>
                          <w:szCs w:val="32"/>
                        </w:rPr>
                        <w:t xml:space="preserve"> 2025</w:t>
                      </w:r>
                    </w:p>
                    <w:p w14:paraId="12C23DC9" w14:textId="77777777" w:rsidR="00EF6378" w:rsidRPr="00787B82" w:rsidRDefault="00EF6378" w:rsidP="00EF6378">
                      <w:pPr>
                        <w:ind w:left="284" w:right="417"/>
                        <w:rPr>
                          <w:sz w:val="32"/>
                          <w:szCs w:val="32"/>
                        </w:rPr>
                      </w:pPr>
                    </w:p>
                    <w:p w14:paraId="40C902D7" w14:textId="77777777" w:rsidR="00EF6378" w:rsidRPr="00787B82" w:rsidRDefault="00EF6378" w:rsidP="00EF6378">
                      <w:pPr>
                        <w:ind w:left="284" w:right="417"/>
                        <w:rPr>
                          <w:sz w:val="32"/>
                          <w:szCs w:val="32"/>
                        </w:rPr>
                      </w:pPr>
                    </w:p>
                    <w:p w14:paraId="7A7EBC22" w14:textId="77777777" w:rsidR="00EF6378" w:rsidRPr="00787B82" w:rsidRDefault="00EF6378" w:rsidP="00EF6378">
                      <w:pPr>
                        <w:ind w:left="284" w:right="417"/>
                        <w:rPr>
                          <w:sz w:val="32"/>
                          <w:szCs w:val="32"/>
                        </w:rPr>
                      </w:pPr>
                    </w:p>
                    <w:p w14:paraId="6B044FDF" w14:textId="77777777" w:rsidR="00EF6378" w:rsidRPr="00787B82" w:rsidRDefault="00EF6378" w:rsidP="00EF6378">
                      <w:pPr>
                        <w:pStyle w:val="Heading11"/>
                        <w:spacing w:before="0" w:line="360" w:lineRule="auto"/>
                        <w:ind w:left="284" w:right="417"/>
                        <w:jc w:val="center"/>
                        <w:rPr>
                          <w:lang w:val="vi-VN"/>
                        </w:rPr>
                      </w:pPr>
                      <w:bookmarkStart w:id="5" w:name="_Toc214398221"/>
                      <w:bookmarkStart w:id="6" w:name="_Toc214398274"/>
                      <w:bookmarkStart w:id="7" w:name="_Toc216333616"/>
                      <w:r w:rsidRPr="00787B82">
                        <w:rPr>
                          <w:lang w:val="vi-VN"/>
                        </w:rPr>
                        <w:t>Trường Đại học Luật, Đại học Huế</w:t>
                      </w:r>
                      <w:bookmarkEnd w:id="5"/>
                      <w:bookmarkEnd w:id="6"/>
                      <w:bookmarkEnd w:id="7"/>
                    </w:p>
                  </w:txbxContent>
                </v:textbox>
              </v:shape>
            </w:pict>
          </mc:Fallback>
        </mc:AlternateContent>
      </w:r>
      <w:r w:rsidR="00084138">
        <w:rPr>
          <w:rFonts w:cs="Times New Roman"/>
          <w:b/>
          <w:bCs/>
          <w:szCs w:val="28"/>
          <w:lang w:val="en-US"/>
        </w:rPr>
        <w:br w:type="page"/>
      </w:r>
    </w:p>
    <w:sdt>
      <w:sdtPr>
        <w:rPr>
          <w:rFonts w:ascii="Times New Roman" w:eastAsiaTheme="minorHAnsi" w:hAnsi="Times New Roman" w:cstheme="minorBidi"/>
          <w:color w:val="auto"/>
          <w:sz w:val="28"/>
          <w:szCs w:val="22"/>
          <w:lang w:eastAsia="en-US"/>
        </w:rPr>
        <w:id w:val="190420626"/>
        <w:docPartObj>
          <w:docPartGallery w:val="Table of Contents"/>
          <w:docPartUnique/>
        </w:docPartObj>
      </w:sdtPr>
      <w:sdtEndPr>
        <w:rPr>
          <w:b/>
          <w:bCs/>
          <w:noProof/>
        </w:rPr>
      </w:sdtEndPr>
      <w:sdtContent>
        <w:p w14:paraId="1621316C" w14:textId="77777777" w:rsidR="00F004EE" w:rsidRDefault="00016627" w:rsidP="00F004EE">
          <w:pPr>
            <w:pStyle w:val="TOCHeading"/>
            <w:jc w:val="center"/>
            <w:rPr>
              <w:rFonts w:ascii="Times New Roman" w:hAnsi="Times New Roman" w:cs="Times New Roman"/>
              <w:b/>
              <w:bCs/>
              <w:color w:val="auto"/>
              <w:sz w:val="28"/>
              <w:szCs w:val="28"/>
              <w:lang w:val="en-US"/>
            </w:rPr>
          </w:pPr>
          <w:r w:rsidRPr="00F004EE">
            <w:rPr>
              <w:rFonts w:ascii="Times New Roman" w:hAnsi="Times New Roman" w:cs="Times New Roman"/>
              <w:b/>
              <w:bCs/>
              <w:color w:val="auto"/>
              <w:sz w:val="28"/>
              <w:szCs w:val="28"/>
              <w:lang w:val="en-US"/>
            </w:rPr>
            <w:t>MỤC LỤC</w:t>
          </w:r>
        </w:p>
        <w:p w14:paraId="37312A08" w14:textId="503B8319" w:rsidR="00F004EE" w:rsidRPr="00F004EE" w:rsidRDefault="00016627" w:rsidP="00F004EE">
          <w:pPr>
            <w:pStyle w:val="TOCHeading"/>
            <w:jc w:val="center"/>
            <w:rPr>
              <w:rFonts w:ascii="Times New Roman" w:hAnsi="Times New Roman" w:cs="Times New Roman"/>
              <w:noProof/>
              <w:sz w:val="28"/>
              <w:szCs w:val="28"/>
            </w:rPr>
          </w:pPr>
          <w:r w:rsidRPr="00F004EE">
            <w:rPr>
              <w:rFonts w:ascii="Times New Roman" w:hAnsi="Times New Roman" w:cs="Times New Roman"/>
              <w:sz w:val="28"/>
              <w:szCs w:val="28"/>
            </w:rPr>
            <w:fldChar w:fldCharType="begin"/>
          </w:r>
          <w:r w:rsidRPr="00F004EE">
            <w:rPr>
              <w:rFonts w:ascii="Times New Roman" w:hAnsi="Times New Roman" w:cs="Times New Roman"/>
              <w:sz w:val="28"/>
              <w:szCs w:val="28"/>
            </w:rPr>
            <w:instrText xml:space="preserve"> TOC \o "1-3" \h \z \u </w:instrText>
          </w:r>
          <w:r w:rsidRPr="00F004EE">
            <w:rPr>
              <w:rFonts w:ascii="Times New Roman" w:hAnsi="Times New Roman" w:cs="Times New Roman"/>
              <w:sz w:val="28"/>
              <w:szCs w:val="28"/>
            </w:rPr>
            <w:fldChar w:fldCharType="separate"/>
          </w:r>
        </w:p>
        <w:p w14:paraId="7CD5C4FC" w14:textId="2F5AEEDC" w:rsidR="00F004EE" w:rsidRPr="00F004EE" w:rsidRDefault="00F004EE" w:rsidP="00F004EE">
          <w:pPr>
            <w:pStyle w:val="TOC1"/>
            <w:tabs>
              <w:tab w:val="clear" w:pos="8778"/>
              <w:tab w:val="right" w:leader="dot" w:pos="9072"/>
            </w:tabs>
            <w:spacing w:before="0" w:after="0" w:line="360" w:lineRule="auto"/>
            <w:jc w:val="both"/>
            <w:rPr>
              <w:rFonts w:eastAsiaTheme="minorEastAsia"/>
              <w:b w:val="0"/>
              <w:bCs w:val="0"/>
              <w:szCs w:val="28"/>
              <w:lang w:val="en-US"/>
            </w:rPr>
          </w:pPr>
          <w:hyperlink w:anchor="_Toc216333617" w:history="1">
            <w:r w:rsidRPr="00F004EE">
              <w:rPr>
                <w:rStyle w:val="Hyperlink"/>
                <w:szCs w:val="28"/>
              </w:rPr>
              <w:t>PHẦN MỞ ĐẦU</w:t>
            </w:r>
            <w:r w:rsidRPr="00F004EE">
              <w:rPr>
                <w:webHidden/>
                <w:szCs w:val="28"/>
              </w:rPr>
              <w:tab/>
            </w:r>
            <w:r w:rsidRPr="00F004EE">
              <w:rPr>
                <w:webHidden/>
                <w:szCs w:val="28"/>
              </w:rPr>
              <w:fldChar w:fldCharType="begin"/>
            </w:r>
            <w:r w:rsidRPr="00F004EE">
              <w:rPr>
                <w:webHidden/>
                <w:szCs w:val="28"/>
              </w:rPr>
              <w:instrText xml:space="preserve"> PAGEREF _Toc216333617 \h </w:instrText>
            </w:r>
            <w:r w:rsidRPr="00F004EE">
              <w:rPr>
                <w:webHidden/>
                <w:szCs w:val="28"/>
              </w:rPr>
            </w:r>
            <w:r w:rsidRPr="00F004EE">
              <w:rPr>
                <w:webHidden/>
                <w:szCs w:val="28"/>
              </w:rPr>
              <w:fldChar w:fldCharType="separate"/>
            </w:r>
            <w:r w:rsidRPr="00F004EE">
              <w:rPr>
                <w:webHidden/>
                <w:szCs w:val="28"/>
              </w:rPr>
              <w:t>1</w:t>
            </w:r>
            <w:r w:rsidRPr="00F004EE">
              <w:rPr>
                <w:webHidden/>
                <w:szCs w:val="28"/>
              </w:rPr>
              <w:fldChar w:fldCharType="end"/>
            </w:r>
          </w:hyperlink>
        </w:p>
        <w:p w14:paraId="2FF3023E" w14:textId="26F0580B" w:rsidR="00F004EE" w:rsidRPr="00F004EE" w:rsidRDefault="00F004EE" w:rsidP="00F004EE">
          <w:pPr>
            <w:pStyle w:val="TOC1"/>
            <w:tabs>
              <w:tab w:val="clear" w:pos="8778"/>
              <w:tab w:val="right" w:leader="dot" w:pos="9072"/>
            </w:tabs>
            <w:spacing w:before="0" w:after="0" w:line="360" w:lineRule="auto"/>
            <w:jc w:val="both"/>
            <w:rPr>
              <w:rFonts w:eastAsiaTheme="minorEastAsia"/>
              <w:b w:val="0"/>
              <w:bCs w:val="0"/>
              <w:szCs w:val="28"/>
              <w:lang w:val="en-US"/>
            </w:rPr>
          </w:pPr>
          <w:hyperlink w:anchor="_Toc216333618" w:history="1">
            <w:r w:rsidRPr="00F004EE">
              <w:rPr>
                <w:rStyle w:val="Hyperlink"/>
                <w:b w:val="0"/>
                <w:szCs w:val="28"/>
              </w:rPr>
              <w:t>1. Tính cấp thiết của việc nghiên cứu đề án</w:t>
            </w:r>
            <w:r w:rsidRPr="00F004EE">
              <w:rPr>
                <w:b w:val="0"/>
                <w:webHidden/>
                <w:szCs w:val="28"/>
              </w:rPr>
              <w:tab/>
            </w:r>
            <w:r w:rsidRPr="00F004EE">
              <w:rPr>
                <w:b w:val="0"/>
                <w:webHidden/>
                <w:szCs w:val="28"/>
              </w:rPr>
              <w:fldChar w:fldCharType="begin"/>
            </w:r>
            <w:r w:rsidRPr="00F004EE">
              <w:rPr>
                <w:b w:val="0"/>
                <w:webHidden/>
                <w:szCs w:val="28"/>
              </w:rPr>
              <w:instrText xml:space="preserve"> PAGEREF _Toc216333618 \h </w:instrText>
            </w:r>
            <w:r w:rsidRPr="00F004EE">
              <w:rPr>
                <w:b w:val="0"/>
                <w:webHidden/>
                <w:szCs w:val="28"/>
              </w:rPr>
            </w:r>
            <w:r w:rsidRPr="00F004EE">
              <w:rPr>
                <w:b w:val="0"/>
                <w:webHidden/>
                <w:szCs w:val="28"/>
              </w:rPr>
              <w:fldChar w:fldCharType="separate"/>
            </w:r>
            <w:r w:rsidRPr="00F004EE">
              <w:rPr>
                <w:b w:val="0"/>
                <w:webHidden/>
                <w:szCs w:val="28"/>
              </w:rPr>
              <w:t>1</w:t>
            </w:r>
            <w:r w:rsidRPr="00F004EE">
              <w:rPr>
                <w:b w:val="0"/>
                <w:webHidden/>
                <w:szCs w:val="28"/>
              </w:rPr>
              <w:fldChar w:fldCharType="end"/>
            </w:r>
          </w:hyperlink>
        </w:p>
        <w:p w14:paraId="18A9C065" w14:textId="40125445" w:rsidR="00F004EE" w:rsidRPr="00F004EE" w:rsidRDefault="00F004EE" w:rsidP="00F004EE">
          <w:pPr>
            <w:pStyle w:val="TOC1"/>
            <w:tabs>
              <w:tab w:val="clear" w:pos="8778"/>
              <w:tab w:val="right" w:leader="dot" w:pos="9072"/>
            </w:tabs>
            <w:spacing w:before="0" w:after="0" w:line="360" w:lineRule="auto"/>
            <w:jc w:val="both"/>
            <w:rPr>
              <w:rFonts w:eastAsiaTheme="minorEastAsia"/>
              <w:b w:val="0"/>
              <w:bCs w:val="0"/>
              <w:szCs w:val="28"/>
              <w:lang w:val="en-US"/>
            </w:rPr>
          </w:pPr>
          <w:hyperlink w:anchor="_Toc216333619" w:history="1">
            <w:r w:rsidRPr="00F004EE">
              <w:rPr>
                <w:rStyle w:val="Hyperlink"/>
                <w:b w:val="0"/>
                <w:szCs w:val="28"/>
              </w:rPr>
              <w:t>2. Tình hình nghiên cứu liên quan đến đề án</w:t>
            </w:r>
            <w:r w:rsidRPr="00F004EE">
              <w:rPr>
                <w:b w:val="0"/>
                <w:webHidden/>
                <w:szCs w:val="28"/>
              </w:rPr>
              <w:tab/>
            </w:r>
            <w:r w:rsidRPr="00F004EE">
              <w:rPr>
                <w:b w:val="0"/>
                <w:webHidden/>
                <w:szCs w:val="28"/>
              </w:rPr>
              <w:fldChar w:fldCharType="begin"/>
            </w:r>
            <w:r w:rsidRPr="00F004EE">
              <w:rPr>
                <w:b w:val="0"/>
                <w:webHidden/>
                <w:szCs w:val="28"/>
              </w:rPr>
              <w:instrText xml:space="preserve"> PAGEREF _Toc216333619 \h </w:instrText>
            </w:r>
            <w:r w:rsidRPr="00F004EE">
              <w:rPr>
                <w:b w:val="0"/>
                <w:webHidden/>
                <w:szCs w:val="28"/>
              </w:rPr>
            </w:r>
            <w:r w:rsidRPr="00F004EE">
              <w:rPr>
                <w:b w:val="0"/>
                <w:webHidden/>
                <w:szCs w:val="28"/>
              </w:rPr>
              <w:fldChar w:fldCharType="separate"/>
            </w:r>
            <w:r w:rsidRPr="00F004EE">
              <w:rPr>
                <w:b w:val="0"/>
                <w:webHidden/>
                <w:szCs w:val="28"/>
              </w:rPr>
              <w:t>2</w:t>
            </w:r>
            <w:r w:rsidRPr="00F004EE">
              <w:rPr>
                <w:b w:val="0"/>
                <w:webHidden/>
                <w:szCs w:val="28"/>
              </w:rPr>
              <w:fldChar w:fldCharType="end"/>
            </w:r>
          </w:hyperlink>
        </w:p>
        <w:p w14:paraId="43469B30" w14:textId="66F8B062" w:rsidR="00F004EE" w:rsidRPr="00F004EE" w:rsidRDefault="00F004EE" w:rsidP="00F004EE">
          <w:pPr>
            <w:pStyle w:val="TOC1"/>
            <w:tabs>
              <w:tab w:val="clear" w:pos="8778"/>
              <w:tab w:val="right" w:leader="dot" w:pos="9072"/>
            </w:tabs>
            <w:spacing w:before="0" w:after="0" w:line="360" w:lineRule="auto"/>
            <w:jc w:val="both"/>
            <w:rPr>
              <w:rFonts w:eastAsiaTheme="minorEastAsia"/>
              <w:b w:val="0"/>
              <w:bCs w:val="0"/>
              <w:szCs w:val="28"/>
              <w:lang w:val="en-US"/>
            </w:rPr>
          </w:pPr>
          <w:hyperlink w:anchor="_Toc216333620" w:history="1">
            <w:r w:rsidRPr="00F004EE">
              <w:rPr>
                <w:rStyle w:val="Hyperlink"/>
                <w:b w:val="0"/>
                <w:szCs w:val="28"/>
              </w:rPr>
              <w:t>3. Mục đích và nhiệm vụ nghiên cứu đề án</w:t>
            </w:r>
            <w:r w:rsidRPr="00F004EE">
              <w:rPr>
                <w:b w:val="0"/>
                <w:webHidden/>
                <w:szCs w:val="28"/>
              </w:rPr>
              <w:tab/>
            </w:r>
            <w:r w:rsidRPr="00F004EE">
              <w:rPr>
                <w:b w:val="0"/>
                <w:webHidden/>
                <w:szCs w:val="28"/>
              </w:rPr>
              <w:fldChar w:fldCharType="begin"/>
            </w:r>
            <w:r w:rsidRPr="00F004EE">
              <w:rPr>
                <w:b w:val="0"/>
                <w:webHidden/>
                <w:szCs w:val="28"/>
              </w:rPr>
              <w:instrText xml:space="preserve"> PAGEREF _Toc216333620 \h </w:instrText>
            </w:r>
            <w:r w:rsidRPr="00F004EE">
              <w:rPr>
                <w:b w:val="0"/>
                <w:webHidden/>
                <w:szCs w:val="28"/>
              </w:rPr>
            </w:r>
            <w:r w:rsidRPr="00F004EE">
              <w:rPr>
                <w:b w:val="0"/>
                <w:webHidden/>
                <w:szCs w:val="28"/>
              </w:rPr>
              <w:fldChar w:fldCharType="separate"/>
            </w:r>
            <w:r w:rsidRPr="00F004EE">
              <w:rPr>
                <w:b w:val="0"/>
                <w:webHidden/>
                <w:szCs w:val="28"/>
              </w:rPr>
              <w:t>7</w:t>
            </w:r>
            <w:r w:rsidRPr="00F004EE">
              <w:rPr>
                <w:b w:val="0"/>
                <w:webHidden/>
                <w:szCs w:val="28"/>
              </w:rPr>
              <w:fldChar w:fldCharType="end"/>
            </w:r>
          </w:hyperlink>
        </w:p>
        <w:p w14:paraId="06BC58A2" w14:textId="4DE03323" w:rsidR="00F004EE" w:rsidRPr="00F004EE" w:rsidRDefault="00F004EE" w:rsidP="00F004EE">
          <w:pPr>
            <w:pStyle w:val="TOC1"/>
            <w:tabs>
              <w:tab w:val="clear" w:pos="8778"/>
              <w:tab w:val="right" w:leader="dot" w:pos="9072"/>
            </w:tabs>
            <w:spacing w:before="0" w:after="0" w:line="360" w:lineRule="auto"/>
            <w:jc w:val="both"/>
            <w:rPr>
              <w:rFonts w:eastAsiaTheme="minorEastAsia"/>
              <w:b w:val="0"/>
              <w:bCs w:val="0"/>
              <w:szCs w:val="28"/>
              <w:lang w:val="en-US"/>
            </w:rPr>
          </w:pPr>
          <w:hyperlink w:anchor="_Toc216333621" w:history="1">
            <w:r w:rsidRPr="00F004EE">
              <w:rPr>
                <w:rStyle w:val="Hyperlink"/>
                <w:b w:val="0"/>
                <w:szCs w:val="28"/>
              </w:rPr>
              <w:t>4. Đối tượng và phạm vi nghiên cứu đề án</w:t>
            </w:r>
            <w:r w:rsidRPr="00F004EE">
              <w:rPr>
                <w:b w:val="0"/>
                <w:webHidden/>
                <w:szCs w:val="28"/>
              </w:rPr>
              <w:tab/>
            </w:r>
            <w:r w:rsidRPr="00F004EE">
              <w:rPr>
                <w:b w:val="0"/>
                <w:webHidden/>
                <w:szCs w:val="28"/>
              </w:rPr>
              <w:fldChar w:fldCharType="begin"/>
            </w:r>
            <w:r w:rsidRPr="00F004EE">
              <w:rPr>
                <w:b w:val="0"/>
                <w:webHidden/>
                <w:szCs w:val="28"/>
              </w:rPr>
              <w:instrText xml:space="preserve"> PAGEREF _Toc216333621 \h </w:instrText>
            </w:r>
            <w:r w:rsidRPr="00F004EE">
              <w:rPr>
                <w:b w:val="0"/>
                <w:webHidden/>
                <w:szCs w:val="28"/>
              </w:rPr>
            </w:r>
            <w:r w:rsidRPr="00F004EE">
              <w:rPr>
                <w:b w:val="0"/>
                <w:webHidden/>
                <w:szCs w:val="28"/>
              </w:rPr>
              <w:fldChar w:fldCharType="separate"/>
            </w:r>
            <w:r w:rsidRPr="00F004EE">
              <w:rPr>
                <w:b w:val="0"/>
                <w:webHidden/>
                <w:szCs w:val="28"/>
              </w:rPr>
              <w:t>7</w:t>
            </w:r>
            <w:r w:rsidRPr="00F004EE">
              <w:rPr>
                <w:b w:val="0"/>
                <w:webHidden/>
                <w:szCs w:val="28"/>
              </w:rPr>
              <w:fldChar w:fldCharType="end"/>
            </w:r>
          </w:hyperlink>
        </w:p>
        <w:p w14:paraId="02A0EA50" w14:textId="570DE69A" w:rsidR="00F004EE" w:rsidRPr="00F004EE" w:rsidRDefault="00F004EE" w:rsidP="00F004EE">
          <w:pPr>
            <w:pStyle w:val="TOC1"/>
            <w:tabs>
              <w:tab w:val="clear" w:pos="8778"/>
              <w:tab w:val="right" w:leader="dot" w:pos="9072"/>
            </w:tabs>
            <w:spacing w:before="0" w:after="0" w:line="360" w:lineRule="auto"/>
            <w:jc w:val="both"/>
            <w:rPr>
              <w:rFonts w:eastAsiaTheme="minorEastAsia"/>
              <w:b w:val="0"/>
              <w:bCs w:val="0"/>
              <w:szCs w:val="28"/>
              <w:lang w:val="en-US"/>
            </w:rPr>
          </w:pPr>
          <w:hyperlink w:anchor="_Toc216333622" w:history="1">
            <w:r w:rsidRPr="00F004EE">
              <w:rPr>
                <w:rStyle w:val="Hyperlink"/>
                <w:b w:val="0"/>
                <w:szCs w:val="28"/>
              </w:rPr>
              <w:t>5. Phương pháp nghiên cứu</w:t>
            </w:r>
            <w:r w:rsidRPr="00F004EE">
              <w:rPr>
                <w:rStyle w:val="Hyperlink"/>
                <w:b w:val="0"/>
                <w:szCs w:val="28"/>
                <w:lang w:val="en-US"/>
              </w:rPr>
              <w:t xml:space="preserve"> của đề án</w:t>
            </w:r>
            <w:r w:rsidRPr="00F004EE">
              <w:rPr>
                <w:b w:val="0"/>
                <w:webHidden/>
                <w:szCs w:val="28"/>
              </w:rPr>
              <w:tab/>
            </w:r>
            <w:r w:rsidRPr="00F004EE">
              <w:rPr>
                <w:b w:val="0"/>
                <w:webHidden/>
                <w:szCs w:val="28"/>
              </w:rPr>
              <w:fldChar w:fldCharType="begin"/>
            </w:r>
            <w:r w:rsidRPr="00F004EE">
              <w:rPr>
                <w:b w:val="0"/>
                <w:webHidden/>
                <w:szCs w:val="28"/>
              </w:rPr>
              <w:instrText xml:space="preserve"> PAGEREF _Toc216333622 \h </w:instrText>
            </w:r>
            <w:r w:rsidRPr="00F004EE">
              <w:rPr>
                <w:b w:val="0"/>
                <w:webHidden/>
                <w:szCs w:val="28"/>
              </w:rPr>
            </w:r>
            <w:r w:rsidRPr="00F004EE">
              <w:rPr>
                <w:b w:val="0"/>
                <w:webHidden/>
                <w:szCs w:val="28"/>
              </w:rPr>
              <w:fldChar w:fldCharType="separate"/>
            </w:r>
            <w:r w:rsidRPr="00F004EE">
              <w:rPr>
                <w:b w:val="0"/>
                <w:webHidden/>
                <w:szCs w:val="28"/>
              </w:rPr>
              <w:t>8</w:t>
            </w:r>
            <w:r w:rsidRPr="00F004EE">
              <w:rPr>
                <w:b w:val="0"/>
                <w:webHidden/>
                <w:szCs w:val="28"/>
              </w:rPr>
              <w:fldChar w:fldCharType="end"/>
            </w:r>
          </w:hyperlink>
        </w:p>
        <w:p w14:paraId="7249C006" w14:textId="06763928" w:rsidR="00F004EE" w:rsidRPr="00F004EE" w:rsidRDefault="00F004EE" w:rsidP="00F004EE">
          <w:pPr>
            <w:pStyle w:val="TOC1"/>
            <w:tabs>
              <w:tab w:val="clear" w:pos="8778"/>
              <w:tab w:val="right" w:leader="dot" w:pos="9072"/>
            </w:tabs>
            <w:spacing w:before="0" w:after="0" w:line="360" w:lineRule="auto"/>
            <w:jc w:val="both"/>
            <w:rPr>
              <w:rFonts w:eastAsiaTheme="minorEastAsia"/>
              <w:b w:val="0"/>
              <w:bCs w:val="0"/>
              <w:szCs w:val="28"/>
              <w:lang w:val="en-US"/>
            </w:rPr>
          </w:pPr>
          <w:hyperlink w:anchor="_Toc216333623" w:history="1">
            <w:r w:rsidRPr="00F004EE">
              <w:rPr>
                <w:rStyle w:val="Hyperlink"/>
                <w:b w:val="0"/>
                <w:szCs w:val="28"/>
              </w:rPr>
              <w:t>6. Ý nghĩa khoa học và ý nghĩa thực tiễn của đề án</w:t>
            </w:r>
            <w:r w:rsidRPr="00F004EE">
              <w:rPr>
                <w:b w:val="0"/>
                <w:webHidden/>
                <w:szCs w:val="28"/>
              </w:rPr>
              <w:tab/>
            </w:r>
            <w:r w:rsidRPr="00F004EE">
              <w:rPr>
                <w:b w:val="0"/>
                <w:webHidden/>
                <w:szCs w:val="28"/>
              </w:rPr>
              <w:fldChar w:fldCharType="begin"/>
            </w:r>
            <w:r w:rsidRPr="00F004EE">
              <w:rPr>
                <w:b w:val="0"/>
                <w:webHidden/>
                <w:szCs w:val="28"/>
              </w:rPr>
              <w:instrText xml:space="preserve"> PAGEREF _Toc216333623 \h </w:instrText>
            </w:r>
            <w:r w:rsidRPr="00F004EE">
              <w:rPr>
                <w:b w:val="0"/>
                <w:webHidden/>
                <w:szCs w:val="28"/>
              </w:rPr>
            </w:r>
            <w:r w:rsidRPr="00F004EE">
              <w:rPr>
                <w:b w:val="0"/>
                <w:webHidden/>
                <w:szCs w:val="28"/>
              </w:rPr>
              <w:fldChar w:fldCharType="separate"/>
            </w:r>
            <w:r w:rsidRPr="00F004EE">
              <w:rPr>
                <w:b w:val="0"/>
                <w:webHidden/>
                <w:szCs w:val="28"/>
              </w:rPr>
              <w:t>9</w:t>
            </w:r>
            <w:r w:rsidRPr="00F004EE">
              <w:rPr>
                <w:b w:val="0"/>
                <w:webHidden/>
                <w:szCs w:val="28"/>
              </w:rPr>
              <w:fldChar w:fldCharType="end"/>
            </w:r>
          </w:hyperlink>
        </w:p>
        <w:p w14:paraId="12589288" w14:textId="19090AF4" w:rsidR="00F004EE" w:rsidRPr="00F004EE" w:rsidRDefault="00F004EE" w:rsidP="00F004EE">
          <w:pPr>
            <w:pStyle w:val="TOC1"/>
            <w:tabs>
              <w:tab w:val="clear" w:pos="8778"/>
              <w:tab w:val="right" w:leader="dot" w:pos="9072"/>
            </w:tabs>
            <w:spacing w:before="0" w:after="0" w:line="360" w:lineRule="auto"/>
            <w:jc w:val="both"/>
            <w:rPr>
              <w:rFonts w:eastAsiaTheme="minorEastAsia"/>
              <w:b w:val="0"/>
              <w:bCs w:val="0"/>
              <w:szCs w:val="28"/>
              <w:lang w:val="en-US"/>
            </w:rPr>
          </w:pPr>
          <w:hyperlink w:anchor="_Toc216333624" w:history="1">
            <w:r w:rsidRPr="00F004EE">
              <w:rPr>
                <w:rStyle w:val="Hyperlink"/>
                <w:b w:val="0"/>
                <w:szCs w:val="28"/>
              </w:rPr>
              <w:t>7. Kết cấu của đề án</w:t>
            </w:r>
            <w:r w:rsidRPr="00F004EE">
              <w:rPr>
                <w:b w:val="0"/>
                <w:webHidden/>
                <w:szCs w:val="28"/>
              </w:rPr>
              <w:tab/>
            </w:r>
            <w:r w:rsidRPr="00F004EE">
              <w:rPr>
                <w:b w:val="0"/>
                <w:webHidden/>
                <w:szCs w:val="28"/>
              </w:rPr>
              <w:fldChar w:fldCharType="begin"/>
            </w:r>
            <w:r w:rsidRPr="00F004EE">
              <w:rPr>
                <w:b w:val="0"/>
                <w:webHidden/>
                <w:szCs w:val="28"/>
              </w:rPr>
              <w:instrText xml:space="preserve"> PAGEREF _Toc216333624 \h </w:instrText>
            </w:r>
            <w:r w:rsidRPr="00F004EE">
              <w:rPr>
                <w:b w:val="0"/>
                <w:webHidden/>
                <w:szCs w:val="28"/>
              </w:rPr>
            </w:r>
            <w:r w:rsidRPr="00F004EE">
              <w:rPr>
                <w:b w:val="0"/>
                <w:webHidden/>
                <w:szCs w:val="28"/>
              </w:rPr>
              <w:fldChar w:fldCharType="separate"/>
            </w:r>
            <w:r w:rsidRPr="00F004EE">
              <w:rPr>
                <w:b w:val="0"/>
                <w:webHidden/>
                <w:szCs w:val="28"/>
              </w:rPr>
              <w:t>10</w:t>
            </w:r>
            <w:r w:rsidRPr="00F004EE">
              <w:rPr>
                <w:b w:val="0"/>
                <w:webHidden/>
                <w:szCs w:val="28"/>
              </w:rPr>
              <w:fldChar w:fldCharType="end"/>
            </w:r>
          </w:hyperlink>
        </w:p>
        <w:p w14:paraId="71636C1A" w14:textId="0F4B72B8" w:rsidR="00F004EE" w:rsidRPr="00F004EE" w:rsidRDefault="00F004EE" w:rsidP="00F004EE">
          <w:pPr>
            <w:pStyle w:val="TOC1"/>
            <w:tabs>
              <w:tab w:val="clear" w:pos="8778"/>
              <w:tab w:val="right" w:leader="dot" w:pos="9072"/>
            </w:tabs>
            <w:spacing w:before="0" w:after="0" w:line="360" w:lineRule="auto"/>
            <w:jc w:val="both"/>
            <w:rPr>
              <w:rFonts w:eastAsiaTheme="minorEastAsia"/>
              <w:bCs w:val="0"/>
              <w:szCs w:val="28"/>
              <w:lang w:val="en-US"/>
            </w:rPr>
          </w:pPr>
          <w:hyperlink w:anchor="_Toc216333625" w:history="1">
            <w:r w:rsidRPr="00F004EE">
              <w:rPr>
                <w:rStyle w:val="Hyperlink"/>
                <w:szCs w:val="28"/>
                <w:u w:val="none"/>
                <w:lang w:val="en-US"/>
              </w:rPr>
              <w:t>CHƯƠNG 1</w:t>
            </w:r>
            <w:r w:rsidRPr="00F004EE">
              <w:rPr>
                <w:webHidden/>
                <w:szCs w:val="28"/>
                <w:lang w:val="en-US"/>
              </w:rPr>
              <w:t>.</w:t>
            </w:r>
          </w:hyperlink>
          <w:r w:rsidRPr="00F004EE">
            <w:rPr>
              <w:rStyle w:val="Hyperlink"/>
              <w:szCs w:val="28"/>
              <w:u w:val="none"/>
              <w:lang w:val="en-US"/>
            </w:rPr>
            <w:t xml:space="preserve"> </w:t>
          </w:r>
          <w:hyperlink w:anchor="_Toc216333626" w:history="1">
            <w:r w:rsidRPr="00F004EE">
              <w:rPr>
                <w:rStyle w:val="Hyperlink"/>
                <w:szCs w:val="28"/>
                <w:lang w:val="en-US"/>
              </w:rPr>
              <w:t>MỘT SỐ VẤN ĐỀ LÝ LUẬN PHÁP LUẬT VỀ GIAO DỊCH</w:t>
            </w:r>
          </w:hyperlink>
          <w:r w:rsidRPr="00F004EE">
            <w:rPr>
              <w:rStyle w:val="Hyperlink"/>
              <w:szCs w:val="28"/>
              <w:lang w:val="en-US"/>
            </w:rPr>
            <w:t xml:space="preserve"> </w:t>
          </w:r>
          <w:hyperlink w:anchor="_Toc216333627" w:history="1">
            <w:r w:rsidRPr="00F004EE">
              <w:rPr>
                <w:rStyle w:val="Hyperlink"/>
                <w:szCs w:val="28"/>
                <w:lang w:val="en-US"/>
              </w:rPr>
              <w:t>THƯƠNG MẠI ĐIỆN TỬ</w:t>
            </w:r>
            <w:r w:rsidRPr="00F004EE">
              <w:rPr>
                <w:webHidden/>
                <w:szCs w:val="28"/>
              </w:rPr>
              <w:tab/>
            </w:r>
            <w:r w:rsidRPr="00F004EE">
              <w:rPr>
                <w:webHidden/>
                <w:szCs w:val="28"/>
              </w:rPr>
              <w:fldChar w:fldCharType="begin"/>
            </w:r>
            <w:r w:rsidRPr="00F004EE">
              <w:rPr>
                <w:webHidden/>
                <w:szCs w:val="28"/>
              </w:rPr>
              <w:instrText xml:space="preserve"> PAGEREF _Toc216333627 \h </w:instrText>
            </w:r>
            <w:r w:rsidRPr="00F004EE">
              <w:rPr>
                <w:webHidden/>
                <w:szCs w:val="28"/>
              </w:rPr>
            </w:r>
            <w:r w:rsidRPr="00F004EE">
              <w:rPr>
                <w:webHidden/>
                <w:szCs w:val="28"/>
              </w:rPr>
              <w:fldChar w:fldCharType="separate"/>
            </w:r>
            <w:r w:rsidRPr="00F004EE">
              <w:rPr>
                <w:webHidden/>
                <w:szCs w:val="28"/>
              </w:rPr>
              <w:t>11</w:t>
            </w:r>
            <w:r w:rsidRPr="00F004EE">
              <w:rPr>
                <w:webHidden/>
                <w:szCs w:val="28"/>
              </w:rPr>
              <w:fldChar w:fldCharType="end"/>
            </w:r>
          </w:hyperlink>
        </w:p>
        <w:p w14:paraId="0E372061" w14:textId="30689AC2" w:rsidR="00F004EE" w:rsidRPr="00F004EE" w:rsidRDefault="00F004EE" w:rsidP="00F004EE">
          <w:pPr>
            <w:pStyle w:val="TOC2"/>
            <w:tabs>
              <w:tab w:val="clear" w:pos="8778"/>
              <w:tab w:val="right" w:leader="dot" w:pos="9072"/>
            </w:tabs>
            <w:spacing w:before="0" w:after="0" w:line="360" w:lineRule="auto"/>
            <w:ind w:left="0"/>
            <w:jc w:val="both"/>
            <w:rPr>
              <w:rFonts w:eastAsiaTheme="minorEastAsia"/>
              <w:b/>
              <w:i w:val="0"/>
              <w:iCs w:val="0"/>
              <w:szCs w:val="28"/>
            </w:rPr>
          </w:pPr>
          <w:hyperlink w:anchor="_Toc216333628" w:history="1">
            <w:r w:rsidRPr="00F004EE">
              <w:rPr>
                <w:rStyle w:val="Hyperlink"/>
                <w:b/>
                <w:bCs/>
                <w:i w:val="0"/>
                <w:szCs w:val="28"/>
              </w:rPr>
              <w:t>1.1. Khái quát pháp luật về thông tin trên thị trường chứng khoán</w:t>
            </w:r>
            <w:r w:rsidRPr="00F004EE">
              <w:rPr>
                <w:b/>
                <w:i w:val="0"/>
                <w:webHidden/>
                <w:szCs w:val="28"/>
              </w:rPr>
              <w:tab/>
            </w:r>
            <w:r w:rsidRPr="00F004EE">
              <w:rPr>
                <w:b/>
                <w:i w:val="0"/>
                <w:webHidden/>
                <w:szCs w:val="28"/>
              </w:rPr>
              <w:fldChar w:fldCharType="begin"/>
            </w:r>
            <w:r w:rsidRPr="00F004EE">
              <w:rPr>
                <w:b/>
                <w:i w:val="0"/>
                <w:webHidden/>
                <w:szCs w:val="28"/>
              </w:rPr>
              <w:instrText xml:space="preserve"> PAGEREF _Toc216333628 \h </w:instrText>
            </w:r>
            <w:r w:rsidRPr="00F004EE">
              <w:rPr>
                <w:b/>
                <w:i w:val="0"/>
                <w:webHidden/>
                <w:szCs w:val="28"/>
              </w:rPr>
            </w:r>
            <w:r w:rsidRPr="00F004EE">
              <w:rPr>
                <w:b/>
                <w:i w:val="0"/>
                <w:webHidden/>
                <w:szCs w:val="28"/>
              </w:rPr>
              <w:fldChar w:fldCharType="separate"/>
            </w:r>
            <w:r w:rsidRPr="00F004EE">
              <w:rPr>
                <w:b/>
                <w:i w:val="0"/>
                <w:webHidden/>
                <w:szCs w:val="28"/>
              </w:rPr>
              <w:t>11</w:t>
            </w:r>
            <w:r w:rsidRPr="00F004EE">
              <w:rPr>
                <w:b/>
                <w:i w:val="0"/>
                <w:webHidden/>
                <w:szCs w:val="28"/>
              </w:rPr>
              <w:fldChar w:fldCharType="end"/>
            </w:r>
          </w:hyperlink>
        </w:p>
        <w:p w14:paraId="73E1D152" w14:textId="546DD840" w:rsidR="00F004EE" w:rsidRPr="00F004EE" w:rsidRDefault="00F004EE" w:rsidP="00F004EE">
          <w:pPr>
            <w:pStyle w:val="TOC3"/>
            <w:tabs>
              <w:tab w:val="right" w:leader="dot" w:pos="9072"/>
            </w:tabs>
            <w:spacing w:before="0" w:after="0" w:line="360" w:lineRule="auto"/>
            <w:ind w:left="0"/>
            <w:jc w:val="both"/>
            <w:rPr>
              <w:rFonts w:eastAsiaTheme="minorEastAsia" w:cs="Times New Roman"/>
              <w:noProof/>
              <w:szCs w:val="28"/>
              <w:lang w:val="en-US"/>
            </w:rPr>
          </w:pPr>
          <w:hyperlink w:anchor="_Toc216333629" w:history="1">
            <w:r w:rsidRPr="00F004EE">
              <w:rPr>
                <w:rStyle w:val="Hyperlink"/>
                <w:rFonts w:cs="Times New Roman"/>
                <w:bCs/>
                <w:iCs/>
                <w:noProof/>
                <w:szCs w:val="28"/>
              </w:rPr>
              <w:t>1.1.1. Khái niệm, đặc điểm thông tin trên thị trường chứng khoán</w:t>
            </w:r>
            <w:r w:rsidRPr="00F004EE">
              <w:rPr>
                <w:rFonts w:cs="Times New Roman"/>
                <w:noProof/>
                <w:webHidden/>
                <w:szCs w:val="28"/>
              </w:rPr>
              <w:tab/>
            </w:r>
            <w:r w:rsidRPr="00F004EE">
              <w:rPr>
                <w:rFonts w:cs="Times New Roman"/>
                <w:noProof/>
                <w:webHidden/>
                <w:szCs w:val="28"/>
              </w:rPr>
              <w:fldChar w:fldCharType="begin"/>
            </w:r>
            <w:r w:rsidRPr="00F004EE">
              <w:rPr>
                <w:rFonts w:cs="Times New Roman"/>
                <w:noProof/>
                <w:webHidden/>
                <w:szCs w:val="28"/>
              </w:rPr>
              <w:instrText xml:space="preserve"> PAGEREF _Toc216333629 \h </w:instrText>
            </w:r>
            <w:r w:rsidRPr="00F004EE">
              <w:rPr>
                <w:rFonts w:cs="Times New Roman"/>
                <w:noProof/>
                <w:webHidden/>
                <w:szCs w:val="28"/>
              </w:rPr>
            </w:r>
            <w:r w:rsidRPr="00F004EE">
              <w:rPr>
                <w:rFonts w:cs="Times New Roman"/>
                <w:noProof/>
                <w:webHidden/>
                <w:szCs w:val="28"/>
              </w:rPr>
              <w:fldChar w:fldCharType="separate"/>
            </w:r>
            <w:r w:rsidRPr="00F004EE">
              <w:rPr>
                <w:rFonts w:cs="Times New Roman"/>
                <w:noProof/>
                <w:webHidden/>
                <w:szCs w:val="28"/>
              </w:rPr>
              <w:t>11</w:t>
            </w:r>
            <w:r w:rsidRPr="00F004EE">
              <w:rPr>
                <w:rFonts w:cs="Times New Roman"/>
                <w:noProof/>
                <w:webHidden/>
                <w:szCs w:val="28"/>
              </w:rPr>
              <w:fldChar w:fldCharType="end"/>
            </w:r>
          </w:hyperlink>
        </w:p>
        <w:p w14:paraId="39283DD0" w14:textId="554BBFA4" w:rsidR="00F004EE" w:rsidRPr="00F004EE" w:rsidRDefault="00F004EE" w:rsidP="00F004EE">
          <w:pPr>
            <w:pStyle w:val="TOC3"/>
            <w:tabs>
              <w:tab w:val="right" w:leader="dot" w:pos="9072"/>
            </w:tabs>
            <w:spacing w:before="0" w:after="0" w:line="360" w:lineRule="auto"/>
            <w:ind w:left="0"/>
            <w:jc w:val="both"/>
            <w:rPr>
              <w:rFonts w:eastAsiaTheme="minorEastAsia" w:cs="Times New Roman"/>
              <w:noProof/>
              <w:szCs w:val="28"/>
              <w:lang w:val="en-US"/>
            </w:rPr>
          </w:pPr>
          <w:hyperlink w:anchor="_Toc216333630" w:history="1">
            <w:r w:rsidRPr="00F004EE">
              <w:rPr>
                <w:rStyle w:val="Hyperlink"/>
                <w:rFonts w:cs="Times New Roman"/>
                <w:bCs/>
                <w:noProof/>
                <w:szCs w:val="28"/>
              </w:rPr>
              <w:t>1.1.2. Khái niệm, đặc điểm pháp luật về thông tin trên thị trường chứng khoán</w:t>
            </w:r>
            <w:r w:rsidRPr="00F004EE">
              <w:rPr>
                <w:rFonts w:cs="Times New Roman"/>
                <w:noProof/>
                <w:webHidden/>
                <w:szCs w:val="28"/>
              </w:rPr>
              <w:tab/>
            </w:r>
            <w:r w:rsidRPr="00F004EE">
              <w:rPr>
                <w:rFonts w:cs="Times New Roman"/>
                <w:noProof/>
                <w:webHidden/>
                <w:szCs w:val="28"/>
              </w:rPr>
              <w:fldChar w:fldCharType="begin"/>
            </w:r>
            <w:r w:rsidRPr="00F004EE">
              <w:rPr>
                <w:rFonts w:cs="Times New Roman"/>
                <w:noProof/>
                <w:webHidden/>
                <w:szCs w:val="28"/>
              </w:rPr>
              <w:instrText xml:space="preserve"> PAGEREF _Toc216333630 \h </w:instrText>
            </w:r>
            <w:r w:rsidRPr="00F004EE">
              <w:rPr>
                <w:rFonts w:cs="Times New Roman"/>
                <w:noProof/>
                <w:webHidden/>
                <w:szCs w:val="28"/>
              </w:rPr>
            </w:r>
            <w:r w:rsidRPr="00F004EE">
              <w:rPr>
                <w:rFonts w:cs="Times New Roman"/>
                <w:noProof/>
                <w:webHidden/>
                <w:szCs w:val="28"/>
              </w:rPr>
              <w:fldChar w:fldCharType="separate"/>
            </w:r>
            <w:r w:rsidRPr="00F004EE">
              <w:rPr>
                <w:rFonts w:cs="Times New Roman"/>
                <w:noProof/>
                <w:webHidden/>
                <w:szCs w:val="28"/>
              </w:rPr>
              <w:t>11</w:t>
            </w:r>
            <w:r w:rsidRPr="00F004EE">
              <w:rPr>
                <w:rFonts w:cs="Times New Roman"/>
                <w:noProof/>
                <w:webHidden/>
                <w:szCs w:val="28"/>
              </w:rPr>
              <w:fldChar w:fldCharType="end"/>
            </w:r>
          </w:hyperlink>
        </w:p>
        <w:p w14:paraId="57D81453" w14:textId="6EE601EF" w:rsidR="00F004EE" w:rsidRPr="00F004EE" w:rsidRDefault="00F004EE" w:rsidP="00F004EE">
          <w:pPr>
            <w:pStyle w:val="TOC2"/>
            <w:tabs>
              <w:tab w:val="clear" w:pos="8778"/>
              <w:tab w:val="right" w:leader="dot" w:pos="9072"/>
            </w:tabs>
            <w:spacing w:before="0" w:after="0" w:line="360" w:lineRule="auto"/>
            <w:ind w:left="0"/>
            <w:jc w:val="both"/>
            <w:rPr>
              <w:rFonts w:eastAsiaTheme="minorEastAsia"/>
              <w:i w:val="0"/>
              <w:iCs w:val="0"/>
              <w:szCs w:val="28"/>
            </w:rPr>
          </w:pPr>
          <w:hyperlink w:anchor="_Toc216333631" w:history="1">
            <w:r w:rsidRPr="00F004EE">
              <w:rPr>
                <w:rStyle w:val="Hyperlink"/>
                <w:i w:val="0"/>
                <w:szCs w:val="28"/>
              </w:rPr>
              <w:t>1.1.3. Nội dung cơ bản của pháp luật về thông tin trên thị trường chứng khoán</w:t>
            </w:r>
            <w:r w:rsidRPr="00F004EE">
              <w:rPr>
                <w:i w:val="0"/>
                <w:webHidden/>
                <w:szCs w:val="28"/>
              </w:rPr>
              <w:tab/>
            </w:r>
            <w:r w:rsidRPr="00F004EE">
              <w:rPr>
                <w:i w:val="0"/>
                <w:webHidden/>
                <w:szCs w:val="28"/>
              </w:rPr>
              <w:fldChar w:fldCharType="begin"/>
            </w:r>
            <w:r w:rsidRPr="00F004EE">
              <w:rPr>
                <w:i w:val="0"/>
                <w:webHidden/>
                <w:szCs w:val="28"/>
              </w:rPr>
              <w:instrText xml:space="preserve"> PAGEREF _Toc216333631 \h </w:instrText>
            </w:r>
            <w:r w:rsidRPr="00F004EE">
              <w:rPr>
                <w:i w:val="0"/>
                <w:webHidden/>
                <w:szCs w:val="28"/>
              </w:rPr>
            </w:r>
            <w:r w:rsidRPr="00F004EE">
              <w:rPr>
                <w:i w:val="0"/>
                <w:webHidden/>
                <w:szCs w:val="28"/>
              </w:rPr>
              <w:fldChar w:fldCharType="separate"/>
            </w:r>
            <w:r w:rsidRPr="00F004EE">
              <w:rPr>
                <w:i w:val="0"/>
                <w:webHidden/>
                <w:szCs w:val="28"/>
              </w:rPr>
              <w:t>12</w:t>
            </w:r>
            <w:r w:rsidRPr="00F004EE">
              <w:rPr>
                <w:i w:val="0"/>
                <w:webHidden/>
                <w:szCs w:val="28"/>
              </w:rPr>
              <w:fldChar w:fldCharType="end"/>
            </w:r>
          </w:hyperlink>
        </w:p>
        <w:p w14:paraId="1790A419" w14:textId="56DF456F" w:rsidR="00F004EE" w:rsidRPr="00F004EE" w:rsidRDefault="00F004EE" w:rsidP="00F004EE">
          <w:pPr>
            <w:pStyle w:val="TOC2"/>
            <w:tabs>
              <w:tab w:val="clear" w:pos="8778"/>
              <w:tab w:val="right" w:leader="dot" w:pos="9072"/>
            </w:tabs>
            <w:spacing w:before="0" w:after="0" w:line="360" w:lineRule="auto"/>
            <w:ind w:left="0"/>
            <w:jc w:val="both"/>
            <w:rPr>
              <w:rFonts w:eastAsiaTheme="minorEastAsia"/>
              <w:i w:val="0"/>
              <w:iCs w:val="0"/>
              <w:szCs w:val="28"/>
            </w:rPr>
          </w:pPr>
          <w:hyperlink w:anchor="_Toc216333632" w:history="1">
            <w:r w:rsidRPr="00F004EE">
              <w:rPr>
                <w:rStyle w:val="Hyperlink"/>
                <w:i w:val="0"/>
                <w:szCs w:val="28"/>
              </w:rPr>
              <w:t>1.1.4. Vai trò của pháp luật về giao dịch thương mại điện tử</w:t>
            </w:r>
            <w:r w:rsidRPr="00F004EE">
              <w:rPr>
                <w:i w:val="0"/>
                <w:webHidden/>
                <w:szCs w:val="28"/>
              </w:rPr>
              <w:tab/>
            </w:r>
            <w:r w:rsidRPr="00F004EE">
              <w:rPr>
                <w:i w:val="0"/>
                <w:webHidden/>
                <w:szCs w:val="28"/>
              </w:rPr>
              <w:fldChar w:fldCharType="begin"/>
            </w:r>
            <w:r w:rsidRPr="00F004EE">
              <w:rPr>
                <w:i w:val="0"/>
                <w:webHidden/>
                <w:szCs w:val="28"/>
              </w:rPr>
              <w:instrText xml:space="preserve"> PAGEREF _Toc216333632 \h </w:instrText>
            </w:r>
            <w:r w:rsidRPr="00F004EE">
              <w:rPr>
                <w:i w:val="0"/>
                <w:webHidden/>
                <w:szCs w:val="28"/>
              </w:rPr>
            </w:r>
            <w:r w:rsidRPr="00F004EE">
              <w:rPr>
                <w:i w:val="0"/>
                <w:webHidden/>
                <w:szCs w:val="28"/>
              </w:rPr>
              <w:fldChar w:fldCharType="separate"/>
            </w:r>
            <w:r w:rsidRPr="00F004EE">
              <w:rPr>
                <w:i w:val="0"/>
                <w:webHidden/>
                <w:szCs w:val="28"/>
              </w:rPr>
              <w:t>12</w:t>
            </w:r>
            <w:r w:rsidRPr="00F004EE">
              <w:rPr>
                <w:i w:val="0"/>
                <w:webHidden/>
                <w:szCs w:val="28"/>
              </w:rPr>
              <w:fldChar w:fldCharType="end"/>
            </w:r>
          </w:hyperlink>
        </w:p>
        <w:p w14:paraId="22F414CC" w14:textId="5B60F693" w:rsidR="00F004EE" w:rsidRPr="00F004EE" w:rsidRDefault="00F004EE" w:rsidP="00F004EE">
          <w:pPr>
            <w:pStyle w:val="TOC1"/>
            <w:tabs>
              <w:tab w:val="clear" w:pos="8778"/>
              <w:tab w:val="right" w:leader="dot" w:pos="9072"/>
            </w:tabs>
            <w:spacing w:before="0" w:after="0" w:line="360" w:lineRule="auto"/>
            <w:jc w:val="both"/>
            <w:rPr>
              <w:rFonts w:eastAsiaTheme="minorEastAsia"/>
              <w:b w:val="0"/>
              <w:bCs w:val="0"/>
              <w:szCs w:val="28"/>
              <w:lang w:val="en-US"/>
            </w:rPr>
          </w:pPr>
          <w:hyperlink w:anchor="_Toc216333633" w:history="1">
            <w:r w:rsidRPr="00F004EE">
              <w:rPr>
                <w:rStyle w:val="Hyperlink"/>
                <w:szCs w:val="28"/>
                <w:lang w:val="en-US"/>
              </w:rPr>
              <w:t xml:space="preserve">1.2. </w:t>
            </w:r>
            <w:r w:rsidRPr="00F004EE">
              <w:rPr>
                <w:rStyle w:val="Hyperlink"/>
                <w:szCs w:val="28"/>
              </w:rPr>
              <w:t>Các yếu tố tác động đến thực hiện pháp luật về thông tin trên thị trường chứng khoán</w:t>
            </w:r>
            <w:r w:rsidRPr="00F004EE">
              <w:rPr>
                <w:webHidden/>
                <w:szCs w:val="28"/>
              </w:rPr>
              <w:tab/>
            </w:r>
            <w:r w:rsidRPr="00F004EE">
              <w:rPr>
                <w:webHidden/>
                <w:szCs w:val="28"/>
              </w:rPr>
              <w:fldChar w:fldCharType="begin"/>
            </w:r>
            <w:r w:rsidRPr="00F004EE">
              <w:rPr>
                <w:webHidden/>
                <w:szCs w:val="28"/>
              </w:rPr>
              <w:instrText xml:space="preserve"> PAGEREF _Toc216333633 \h </w:instrText>
            </w:r>
            <w:r w:rsidRPr="00F004EE">
              <w:rPr>
                <w:webHidden/>
                <w:szCs w:val="28"/>
              </w:rPr>
            </w:r>
            <w:r w:rsidRPr="00F004EE">
              <w:rPr>
                <w:webHidden/>
                <w:szCs w:val="28"/>
              </w:rPr>
              <w:fldChar w:fldCharType="separate"/>
            </w:r>
            <w:r w:rsidRPr="00F004EE">
              <w:rPr>
                <w:webHidden/>
                <w:szCs w:val="28"/>
              </w:rPr>
              <w:t>13</w:t>
            </w:r>
            <w:r w:rsidRPr="00F004EE">
              <w:rPr>
                <w:webHidden/>
                <w:szCs w:val="28"/>
              </w:rPr>
              <w:fldChar w:fldCharType="end"/>
            </w:r>
          </w:hyperlink>
        </w:p>
        <w:p w14:paraId="08CE950E" w14:textId="05EC3C69" w:rsidR="00F004EE" w:rsidRPr="00F004EE" w:rsidRDefault="00F004EE" w:rsidP="00F004EE">
          <w:pPr>
            <w:pStyle w:val="TOC2"/>
            <w:tabs>
              <w:tab w:val="clear" w:pos="8778"/>
              <w:tab w:val="right" w:leader="dot" w:pos="9072"/>
            </w:tabs>
            <w:spacing w:before="0" w:after="0" w:line="360" w:lineRule="auto"/>
            <w:ind w:left="0"/>
            <w:jc w:val="both"/>
            <w:rPr>
              <w:rFonts w:eastAsiaTheme="minorEastAsia"/>
              <w:i w:val="0"/>
              <w:iCs w:val="0"/>
              <w:szCs w:val="28"/>
            </w:rPr>
          </w:pPr>
          <w:hyperlink w:anchor="_Toc216333634" w:history="1">
            <w:r w:rsidRPr="00F004EE">
              <w:rPr>
                <w:rStyle w:val="Hyperlink"/>
                <w:i w:val="0"/>
                <w:szCs w:val="28"/>
              </w:rPr>
              <w:t>1.2.1. Mức độ hoàn thiện và phát triển của thị trường chứng khoán</w:t>
            </w:r>
            <w:r w:rsidRPr="00F004EE">
              <w:rPr>
                <w:i w:val="0"/>
                <w:webHidden/>
                <w:szCs w:val="28"/>
              </w:rPr>
              <w:tab/>
            </w:r>
            <w:r w:rsidRPr="00F004EE">
              <w:rPr>
                <w:i w:val="0"/>
                <w:webHidden/>
                <w:szCs w:val="28"/>
              </w:rPr>
              <w:fldChar w:fldCharType="begin"/>
            </w:r>
            <w:r w:rsidRPr="00F004EE">
              <w:rPr>
                <w:i w:val="0"/>
                <w:webHidden/>
                <w:szCs w:val="28"/>
              </w:rPr>
              <w:instrText xml:space="preserve"> PAGEREF _Toc216333634 \h </w:instrText>
            </w:r>
            <w:r w:rsidRPr="00F004EE">
              <w:rPr>
                <w:i w:val="0"/>
                <w:webHidden/>
                <w:szCs w:val="28"/>
              </w:rPr>
            </w:r>
            <w:r w:rsidRPr="00F004EE">
              <w:rPr>
                <w:i w:val="0"/>
                <w:webHidden/>
                <w:szCs w:val="28"/>
              </w:rPr>
              <w:fldChar w:fldCharType="separate"/>
            </w:r>
            <w:r w:rsidRPr="00F004EE">
              <w:rPr>
                <w:i w:val="0"/>
                <w:webHidden/>
                <w:szCs w:val="28"/>
              </w:rPr>
              <w:t>13</w:t>
            </w:r>
            <w:r w:rsidRPr="00F004EE">
              <w:rPr>
                <w:i w:val="0"/>
                <w:webHidden/>
                <w:szCs w:val="28"/>
              </w:rPr>
              <w:fldChar w:fldCharType="end"/>
            </w:r>
          </w:hyperlink>
        </w:p>
        <w:p w14:paraId="7838DD60" w14:textId="00412E5C" w:rsidR="00F004EE" w:rsidRPr="00F004EE" w:rsidRDefault="00F004EE" w:rsidP="00F004EE">
          <w:pPr>
            <w:pStyle w:val="TOC2"/>
            <w:tabs>
              <w:tab w:val="clear" w:pos="8778"/>
              <w:tab w:val="right" w:leader="dot" w:pos="9072"/>
            </w:tabs>
            <w:spacing w:before="0" w:after="0" w:line="360" w:lineRule="auto"/>
            <w:ind w:left="0"/>
            <w:jc w:val="both"/>
            <w:rPr>
              <w:rFonts w:eastAsiaTheme="minorEastAsia"/>
              <w:i w:val="0"/>
              <w:iCs w:val="0"/>
              <w:szCs w:val="28"/>
            </w:rPr>
          </w:pPr>
          <w:hyperlink w:anchor="_Toc216333635" w:history="1">
            <w:r w:rsidRPr="00F004EE">
              <w:rPr>
                <w:rStyle w:val="Hyperlink"/>
                <w:i w:val="0"/>
                <w:szCs w:val="28"/>
              </w:rPr>
              <w:t>1.2.2 Khung pháp lý và mức độ hoàn thiện của hệ thống pháp luật</w:t>
            </w:r>
            <w:r w:rsidRPr="00F004EE">
              <w:rPr>
                <w:i w:val="0"/>
                <w:webHidden/>
                <w:szCs w:val="28"/>
              </w:rPr>
              <w:tab/>
            </w:r>
            <w:r w:rsidRPr="00F004EE">
              <w:rPr>
                <w:i w:val="0"/>
                <w:webHidden/>
                <w:szCs w:val="28"/>
              </w:rPr>
              <w:fldChar w:fldCharType="begin"/>
            </w:r>
            <w:r w:rsidRPr="00F004EE">
              <w:rPr>
                <w:i w:val="0"/>
                <w:webHidden/>
                <w:szCs w:val="28"/>
              </w:rPr>
              <w:instrText xml:space="preserve"> PAGEREF _Toc216333635 \h </w:instrText>
            </w:r>
            <w:r w:rsidRPr="00F004EE">
              <w:rPr>
                <w:i w:val="0"/>
                <w:webHidden/>
                <w:szCs w:val="28"/>
              </w:rPr>
            </w:r>
            <w:r w:rsidRPr="00F004EE">
              <w:rPr>
                <w:i w:val="0"/>
                <w:webHidden/>
                <w:szCs w:val="28"/>
              </w:rPr>
              <w:fldChar w:fldCharType="separate"/>
            </w:r>
            <w:r w:rsidRPr="00F004EE">
              <w:rPr>
                <w:i w:val="0"/>
                <w:webHidden/>
                <w:szCs w:val="28"/>
              </w:rPr>
              <w:t>13</w:t>
            </w:r>
            <w:r w:rsidRPr="00F004EE">
              <w:rPr>
                <w:i w:val="0"/>
                <w:webHidden/>
                <w:szCs w:val="28"/>
              </w:rPr>
              <w:fldChar w:fldCharType="end"/>
            </w:r>
          </w:hyperlink>
        </w:p>
        <w:p w14:paraId="38919AEB" w14:textId="0600573E" w:rsidR="00F004EE" w:rsidRPr="00F004EE" w:rsidRDefault="00F004EE" w:rsidP="00F004EE">
          <w:pPr>
            <w:pStyle w:val="TOC2"/>
            <w:tabs>
              <w:tab w:val="clear" w:pos="8778"/>
              <w:tab w:val="right" w:leader="dot" w:pos="9072"/>
            </w:tabs>
            <w:spacing w:before="0" w:after="0" w:line="360" w:lineRule="auto"/>
            <w:ind w:left="0"/>
            <w:jc w:val="both"/>
            <w:rPr>
              <w:rFonts w:eastAsiaTheme="minorEastAsia"/>
              <w:i w:val="0"/>
              <w:iCs w:val="0"/>
              <w:szCs w:val="28"/>
            </w:rPr>
          </w:pPr>
          <w:hyperlink w:anchor="_Toc216333636" w:history="1">
            <w:r w:rsidRPr="00F004EE">
              <w:rPr>
                <w:rStyle w:val="Hyperlink"/>
                <w:i w:val="0"/>
                <w:szCs w:val="28"/>
              </w:rPr>
              <w:t>1.2.3. Thực tiễn hoạt động sản xuất kinh doanh của công ty trên thị trường chứng khoán</w:t>
            </w:r>
            <w:r w:rsidRPr="00F004EE">
              <w:rPr>
                <w:i w:val="0"/>
                <w:webHidden/>
                <w:szCs w:val="28"/>
              </w:rPr>
              <w:tab/>
            </w:r>
            <w:r w:rsidRPr="00F004EE">
              <w:rPr>
                <w:i w:val="0"/>
                <w:webHidden/>
                <w:szCs w:val="28"/>
              </w:rPr>
              <w:fldChar w:fldCharType="begin"/>
            </w:r>
            <w:r w:rsidRPr="00F004EE">
              <w:rPr>
                <w:i w:val="0"/>
                <w:webHidden/>
                <w:szCs w:val="28"/>
              </w:rPr>
              <w:instrText xml:space="preserve"> PAGEREF _Toc216333636 \h </w:instrText>
            </w:r>
            <w:r w:rsidRPr="00F004EE">
              <w:rPr>
                <w:i w:val="0"/>
                <w:webHidden/>
                <w:szCs w:val="28"/>
              </w:rPr>
            </w:r>
            <w:r w:rsidRPr="00F004EE">
              <w:rPr>
                <w:i w:val="0"/>
                <w:webHidden/>
                <w:szCs w:val="28"/>
              </w:rPr>
              <w:fldChar w:fldCharType="separate"/>
            </w:r>
            <w:r w:rsidRPr="00F004EE">
              <w:rPr>
                <w:i w:val="0"/>
                <w:webHidden/>
                <w:szCs w:val="28"/>
              </w:rPr>
              <w:t>13</w:t>
            </w:r>
            <w:r w:rsidRPr="00F004EE">
              <w:rPr>
                <w:i w:val="0"/>
                <w:webHidden/>
                <w:szCs w:val="28"/>
              </w:rPr>
              <w:fldChar w:fldCharType="end"/>
            </w:r>
          </w:hyperlink>
        </w:p>
        <w:p w14:paraId="44F10AB4" w14:textId="137A1AFB" w:rsidR="00F004EE" w:rsidRPr="00F004EE" w:rsidRDefault="00F004EE" w:rsidP="00F004EE">
          <w:pPr>
            <w:pStyle w:val="TOC2"/>
            <w:tabs>
              <w:tab w:val="clear" w:pos="8778"/>
              <w:tab w:val="right" w:leader="dot" w:pos="9072"/>
            </w:tabs>
            <w:spacing w:before="0" w:after="0" w:line="360" w:lineRule="auto"/>
            <w:ind w:left="0"/>
            <w:jc w:val="both"/>
            <w:rPr>
              <w:rFonts w:eastAsiaTheme="minorEastAsia"/>
              <w:i w:val="0"/>
              <w:iCs w:val="0"/>
              <w:szCs w:val="28"/>
            </w:rPr>
          </w:pPr>
          <w:hyperlink w:anchor="_Toc216333637" w:history="1">
            <w:r w:rsidRPr="00F004EE">
              <w:rPr>
                <w:rStyle w:val="Hyperlink"/>
                <w:bCs/>
                <w:i w:val="0"/>
                <w:szCs w:val="28"/>
              </w:rPr>
              <w:t>1.2.4. Hoạt động quản lý nguồn thông tin của Sở giao dịch chứng khoán</w:t>
            </w:r>
            <w:r w:rsidRPr="00F004EE">
              <w:rPr>
                <w:i w:val="0"/>
                <w:webHidden/>
                <w:szCs w:val="28"/>
              </w:rPr>
              <w:tab/>
            </w:r>
            <w:r w:rsidRPr="00F004EE">
              <w:rPr>
                <w:i w:val="0"/>
                <w:webHidden/>
                <w:szCs w:val="28"/>
              </w:rPr>
              <w:fldChar w:fldCharType="begin"/>
            </w:r>
            <w:r w:rsidRPr="00F004EE">
              <w:rPr>
                <w:i w:val="0"/>
                <w:webHidden/>
                <w:szCs w:val="28"/>
              </w:rPr>
              <w:instrText xml:space="preserve"> PAGEREF _Toc216333637 \h </w:instrText>
            </w:r>
            <w:r w:rsidRPr="00F004EE">
              <w:rPr>
                <w:i w:val="0"/>
                <w:webHidden/>
                <w:szCs w:val="28"/>
              </w:rPr>
            </w:r>
            <w:r w:rsidRPr="00F004EE">
              <w:rPr>
                <w:i w:val="0"/>
                <w:webHidden/>
                <w:szCs w:val="28"/>
              </w:rPr>
              <w:fldChar w:fldCharType="separate"/>
            </w:r>
            <w:r w:rsidRPr="00F004EE">
              <w:rPr>
                <w:i w:val="0"/>
                <w:webHidden/>
                <w:szCs w:val="28"/>
              </w:rPr>
              <w:t>13</w:t>
            </w:r>
            <w:r w:rsidRPr="00F004EE">
              <w:rPr>
                <w:i w:val="0"/>
                <w:webHidden/>
                <w:szCs w:val="28"/>
              </w:rPr>
              <w:fldChar w:fldCharType="end"/>
            </w:r>
          </w:hyperlink>
        </w:p>
        <w:p w14:paraId="6E34735B" w14:textId="498608C4" w:rsidR="00F004EE" w:rsidRPr="00F004EE" w:rsidRDefault="00F004EE" w:rsidP="00F004EE">
          <w:pPr>
            <w:pStyle w:val="TOC2"/>
            <w:tabs>
              <w:tab w:val="clear" w:pos="8778"/>
              <w:tab w:val="right" w:leader="dot" w:pos="9072"/>
            </w:tabs>
            <w:spacing w:before="0" w:after="0" w:line="360" w:lineRule="auto"/>
            <w:ind w:left="0"/>
            <w:jc w:val="both"/>
            <w:rPr>
              <w:rFonts w:eastAsiaTheme="minorEastAsia"/>
              <w:i w:val="0"/>
              <w:iCs w:val="0"/>
              <w:szCs w:val="28"/>
            </w:rPr>
          </w:pPr>
          <w:hyperlink w:anchor="_Toc216333638" w:history="1">
            <w:r w:rsidRPr="00F004EE">
              <w:rPr>
                <w:rStyle w:val="Hyperlink"/>
                <w:bCs/>
                <w:i w:val="0"/>
                <w:szCs w:val="28"/>
              </w:rPr>
              <w:t>1.2.5. Hạ tầng kỹ thuật phục vụ cho hoạt động công bố thông tin trên thị trường chứng khoán</w:t>
            </w:r>
            <w:r w:rsidRPr="00F004EE">
              <w:rPr>
                <w:i w:val="0"/>
                <w:webHidden/>
                <w:szCs w:val="28"/>
              </w:rPr>
              <w:tab/>
            </w:r>
            <w:r w:rsidRPr="00F004EE">
              <w:rPr>
                <w:i w:val="0"/>
                <w:webHidden/>
                <w:szCs w:val="28"/>
              </w:rPr>
              <w:fldChar w:fldCharType="begin"/>
            </w:r>
            <w:r w:rsidRPr="00F004EE">
              <w:rPr>
                <w:i w:val="0"/>
                <w:webHidden/>
                <w:szCs w:val="28"/>
              </w:rPr>
              <w:instrText xml:space="preserve"> PAGEREF _Toc216333638 \h </w:instrText>
            </w:r>
            <w:r w:rsidRPr="00F004EE">
              <w:rPr>
                <w:i w:val="0"/>
                <w:webHidden/>
                <w:szCs w:val="28"/>
              </w:rPr>
            </w:r>
            <w:r w:rsidRPr="00F004EE">
              <w:rPr>
                <w:i w:val="0"/>
                <w:webHidden/>
                <w:szCs w:val="28"/>
              </w:rPr>
              <w:fldChar w:fldCharType="separate"/>
            </w:r>
            <w:r w:rsidRPr="00F004EE">
              <w:rPr>
                <w:i w:val="0"/>
                <w:webHidden/>
                <w:szCs w:val="28"/>
              </w:rPr>
              <w:t>13</w:t>
            </w:r>
            <w:r w:rsidRPr="00F004EE">
              <w:rPr>
                <w:i w:val="0"/>
                <w:webHidden/>
                <w:szCs w:val="28"/>
              </w:rPr>
              <w:fldChar w:fldCharType="end"/>
            </w:r>
          </w:hyperlink>
        </w:p>
        <w:p w14:paraId="6D3A4D56" w14:textId="644191B1" w:rsidR="00F004EE" w:rsidRPr="00F004EE" w:rsidRDefault="00F004EE" w:rsidP="00F004EE">
          <w:pPr>
            <w:pStyle w:val="TOC2"/>
            <w:tabs>
              <w:tab w:val="clear" w:pos="8778"/>
              <w:tab w:val="right" w:leader="dot" w:pos="9072"/>
            </w:tabs>
            <w:spacing w:before="0" w:after="0" w:line="360" w:lineRule="auto"/>
            <w:ind w:left="0"/>
            <w:jc w:val="both"/>
            <w:rPr>
              <w:rFonts w:eastAsiaTheme="minorEastAsia"/>
              <w:i w:val="0"/>
              <w:iCs w:val="0"/>
              <w:szCs w:val="28"/>
            </w:rPr>
          </w:pPr>
          <w:hyperlink w:anchor="_Toc216333639" w:history="1">
            <w:r w:rsidRPr="00F004EE">
              <w:rPr>
                <w:rStyle w:val="Hyperlink"/>
                <w:bCs/>
                <w:i w:val="0"/>
                <w:szCs w:val="28"/>
              </w:rPr>
              <w:t>1.2.6. Năng lực và trình độ nhận thức pháp luật của chủ thể công bố thông tin và chủ thể quản lý nguồn thông tin</w:t>
            </w:r>
            <w:r w:rsidRPr="00F004EE">
              <w:rPr>
                <w:i w:val="0"/>
                <w:webHidden/>
                <w:szCs w:val="28"/>
              </w:rPr>
              <w:tab/>
            </w:r>
            <w:r w:rsidRPr="00F004EE">
              <w:rPr>
                <w:i w:val="0"/>
                <w:webHidden/>
                <w:szCs w:val="28"/>
              </w:rPr>
              <w:fldChar w:fldCharType="begin"/>
            </w:r>
            <w:r w:rsidRPr="00F004EE">
              <w:rPr>
                <w:i w:val="0"/>
                <w:webHidden/>
                <w:szCs w:val="28"/>
              </w:rPr>
              <w:instrText xml:space="preserve"> PAGEREF _Toc216333639 \h </w:instrText>
            </w:r>
            <w:r w:rsidRPr="00F004EE">
              <w:rPr>
                <w:i w:val="0"/>
                <w:webHidden/>
                <w:szCs w:val="28"/>
              </w:rPr>
            </w:r>
            <w:r w:rsidRPr="00F004EE">
              <w:rPr>
                <w:i w:val="0"/>
                <w:webHidden/>
                <w:szCs w:val="28"/>
              </w:rPr>
              <w:fldChar w:fldCharType="separate"/>
            </w:r>
            <w:r w:rsidRPr="00F004EE">
              <w:rPr>
                <w:i w:val="0"/>
                <w:webHidden/>
                <w:szCs w:val="28"/>
              </w:rPr>
              <w:t>14</w:t>
            </w:r>
            <w:r w:rsidRPr="00F004EE">
              <w:rPr>
                <w:i w:val="0"/>
                <w:webHidden/>
                <w:szCs w:val="28"/>
              </w:rPr>
              <w:fldChar w:fldCharType="end"/>
            </w:r>
          </w:hyperlink>
        </w:p>
        <w:p w14:paraId="70B5D001" w14:textId="2221AD7B" w:rsidR="00F004EE" w:rsidRPr="00F004EE" w:rsidRDefault="00F004EE" w:rsidP="00F004EE">
          <w:pPr>
            <w:pStyle w:val="TOC2"/>
            <w:tabs>
              <w:tab w:val="clear" w:pos="8778"/>
              <w:tab w:val="right" w:leader="dot" w:pos="9072"/>
            </w:tabs>
            <w:spacing w:before="0" w:after="0" w:line="360" w:lineRule="auto"/>
            <w:ind w:left="0"/>
            <w:jc w:val="both"/>
            <w:rPr>
              <w:rFonts w:eastAsiaTheme="minorEastAsia"/>
              <w:i w:val="0"/>
              <w:iCs w:val="0"/>
              <w:szCs w:val="28"/>
            </w:rPr>
          </w:pPr>
          <w:hyperlink w:anchor="_Toc216333640" w:history="1">
            <w:r w:rsidRPr="00F004EE">
              <w:rPr>
                <w:rStyle w:val="Hyperlink"/>
                <w:b/>
                <w:bCs/>
                <w:i w:val="0"/>
                <w:szCs w:val="28"/>
              </w:rPr>
              <w:t>1.3. Pháp luật một số quốc gia trên thế giới về thông tin trên thị trường chứng khoán và gợi mở cho Việt Nam</w:t>
            </w:r>
            <w:r w:rsidRPr="00F004EE">
              <w:rPr>
                <w:b/>
                <w:i w:val="0"/>
                <w:webHidden/>
                <w:szCs w:val="28"/>
              </w:rPr>
              <w:tab/>
            </w:r>
            <w:r w:rsidRPr="00F004EE">
              <w:rPr>
                <w:b/>
                <w:i w:val="0"/>
                <w:webHidden/>
                <w:szCs w:val="28"/>
              </w:rPr>
              <w:fldChar w:fldCharType="begin"/>
            </w:r>
            <w:r w:rsidRPr="00F004EE">
              <w:rPr>
                <w:b/>
                <w:i w:val="0"/>
                <w:webHidden/>
                <w:szCs w:val="28"/>
              </w:rPr>
              <w:instrText xml:space="preserve"> PAGEREF _Toc216333640 \h </w:instrText>
            </w:r>
            <w:r w:rsidRPr="00F004EE">
              <w:rPr>
                <w:b/>
                <w:i w:val="0"/>
                <w:webHidden/>
                <w:szCs w:val="28"/>
              </w:rPr>
            </w:r>
            <w:r w:rsidRPr="00F004EE">
              <w:rPr>
                <w:b/>
                <w:i w:val="0"/>
                <w:webHidden/>
                <w:szCs w:val="28"/>
              </w:rPr>
              <w:fldChar w:fldCharType="separate"/>
            </w:r>
            <w:r w:rsidRPr="00F004EE">
              <w:rPr>
                <w:b/>
                <w:i w:val="0"/>
                <w:webHidden/>
                <w:szCs w:val="28"/>
              </w:rPr>
              <w:t>14</w:t>
            </w:r>
            <w:r w:rsidRPr="00F004EE">
              <w:rPr>
                <w:b/>
                <w:i w:val="0"/>
                <w:webHidden/>
                <w:szCs w:val="28"/>
              </w:rPr>
              <w:fldChar w:fldCharType="end"/>
            </w:r>
          </w:hyperlink>
        </w:p>
        <w:p w14:paraId="09F9A8A2" w14:textId="5397A309" w:rsidR="00F004EE" w:rsidRPr="00F004EE" w:rsidRDefault="00F004EE" w:rsidP="00F004EE">
          <w:pPr>
            <w:pStyle w:val="TOC3"/>
            <w:tabs>
              <w:tab w:val="right" w:leader="dot" w:pos="9072"/>
            </w:tabs>
            <w:spacing w:before="0" w:after="0" w:line="360" w:lineRule="auto"/>
            <w:ind w:left="0"/>
            <w:jc w:val="both"/>
            <w:rPr>
              <w:rFonts w:eastAsiaTheme="minorEastAsia" w:cs="Times New Roman"/>
              <w:noProof/>
              <w:szCs w:val="28"/>
              <w:lang w:val="en-US"/>
            </w:rPr>
          </w:pPr>
          <w:hyperlink w:anchor="_Toc216333641" w:history="1">
            <w:r w:rsidRPr="00F004EE">
              <w:rPr>
                <w:rStyle w:val="Hyperlink"/>
                <w:rFonts w:cs="Times New Roman"/>
                <w:bCs/>
                <w:iCs/>
                <w:noProof/>
                <w:szCs w:val="28"/>
              </w:rPr>
              <w:t>1.3.1. Pháp luật về thông tin trên thị trường chứng khoán của một số quốc gia trên thế giới</w:t>
            </w:r>
            <w:r w:rsidRPr="00F004EE">
              <w:rPr>
                <w:rFonts w:cs="Times New Roman"/>
                <w:noProof/>
                <w:webHidden/>
                <w:szCs w:val="28"/>
              </w:rPr>
              <w:tab/>
            </w:r>
            <w:r w:rsidRPr="00F004EE">
              <w:rPr>
                <w:rFonts w:cs="Times New Roman"/>
                <w:noProof/>
                <w:webHidden/>
                <w:szCs w:val="28"/>
              </w:rPr>
              <w:fldChar w:fldCharType="begin"/>
            </w:r>
            <w:r w:rsidRPr="00F004EE">
              <w:rPr>
                <w:rFonts w:cs="Times New Roman"/>
                <w:noProof/>
                <w:webHidden/>
                <w:szCs w:val="28"/>
              </w:rPr>
              <w:instrText xml:space="preserve"> PAGEREF _Toc216333641 \h </w:instrText>
            </w:r>
            <w:r w:rsidRPr="00F004EE">
              <w:rPr>
                <w:rFonts w:cs="Times New Roman"/>
                <w:noProof/>
                <w:webHidden/>
                <w:szCs w:val="28"/>
              </w:rPr>
            </w:r>
            <w:r w:rsidRPr="00F004EE">
              <w:rPr>
                <w:rFonts w:cs="Times New Roman"/>
                <w:noProof/>
                <w:webHidden/>
                <w:szCs w:val="28"/>
              </w:rPr>
              <w:fldChar w:fldCharType="separate"/>
            </w:r>
            <w:r w:rsidRPr="00F004EE">
              <w:rPr>
                <w:rFonts w:cs="Times New Roman"/>
                <w:noProof/>
                <w:webHidden/>
                <w:szCs w:val="28"/>
              </w:rPr>
              <w:t>14</w:t>
            </w:r>
            <w:r w:rsidRPr="00F004EE">
              <w:rPr>
                <w:rFonts w:cs="Times New Roman"/>
                <w:noProof/>
                <w:webHidden/>
                <w:szCs w:val="28"/>
              </w:rPr>
              <w:fldChar w:fldCharType="end"/>
            </w:r>
          </w:hyperlink>
        </w:p>
        <w:p w14:paraId="49C7027A" w14:textId="3EF4DD01" w:rsidR="00F004EE" w:rsidRPr="00F004EE" w:rsidRDefault="00F004EE" w:rsidP="00F004EE">
          <w:pPr>
            <w:pStyle w:val="TOC3"/>
            <w:tabs>
              <w:tab w:val="right" w:leader="dot" w:pos="9072"/>
            </w:tabs>
            <w:spacing w:before="0" w:after="0" w:line="360" w:lineRule="auto"/>
            <w:ind w:left="0"/>
            <w:jc w:val="both"/>
            <w:rPr>
              <w:rFonts w:eastAsiaTheme="minorEastAsia" w:cs="Times New Roman"/>
              <w:noProof/>
              <w:szCs w:val="28"/>
              <w:lang w:val="en-US"/>
            </w:rPr>
          </w:pPr>
          <w:hyperlink w:anchor="_Toc216333642" w:history="1">
            <w:r w:rsidRPr="00F004EE">
              <w:rPr>
                <w:rStyle w:val="Hyperlink"/>
                <w:rFonts w:cs="Times New Roman"/>
                <w:bCs/>
                <w:noProof/>
                <w:szCs w:val="28"/>
              </w:rPr>
              <w:t>1.3.2. Gợi mở cho Việt Nam</w:t>
            </w:r>
            <w:r w:rsidRPr="00F004EE">
              <w:rPr>
                <w:rFonts w:cs="Times New Roman"/>
                <w:noProof/>
                <w:webHidden/>
                <w:szCs w:val="28"/>
              </w:rPr>
              <w:tab/>
            </w:r>
            <w:r w:rsidRPr="00F004EE">
              <w:rPr>
                <w:rFonts w:cs="Times New Roman"/>
                <w:noProof/>
                <w:webHidden/>
                <w:szCs w:val="28"/>
              </w:rPr>
              <w:fldChar w:fldCharType="begin"/>
            </w:r>
            <w:r w:rsidRPr="00F004EE">
              <w:rPr>
                <w:rFonts w:cs="Times New Roman"/>
                <w:noProof/>
                <w:webHidden/>
                <w:szCs w:val="28"/>
              </w:rPr>
              <w:instrText xml:space="preserve"> PAGEREF _Toc216333642 \h </w:instrText>
            </w:r>
            <w:r w:rsidRPr="00F004EE">
              <w:rPr>
                <w:rFonts w:cs="Times New Roman"/>
                <w:noProof/>
                <w:webHidden/>
                <w:szCs w:val="28"/>
              </w:rPr>
            </w:r>
            <w:r w:rsidRPr="00F004EE">
              <w:rPr>
                <w:rFonts w:cs="Times New Roman"/>
                <w:noProof/>
                <w:webHidden/>
                <w:szCs w:val="28"/>
              </w:rPr>
              <w:fldChar w:fldCharType="separate"/>
            </w:r>
            <w:r w:rsidRPr="00F004EE">
              <w:rPr>
                <w:rFonts w:cs="Times New Roman"/>
                <w:noProof/>
                <w:webHidden/>
                <w:szCs w:val="28"/>
              </w:rPr>
              <w:t>14</w:t>
            </w:r>
            <w:r w:rsidRPr="00F004EE">
              <w:rPr>
                <w:rFonts w:cs="Times New Roman"/>
                <w:noProof/>
                <w:webHidden/>
                <w:szCs w:val="28"/>
              </w:rPr>
              <w:fldChar w:fldCharType="end"/>
            </w:r>
          </w:hyperlink>
        </w:p>
        <w:p w14:paraId="72B6E1ED" w14:textId="74B9A740" w:rsidR="00F004EE" w:rsidRPr="00F004EE" w:rsidRDefault="00F004EE" w:rsidP="00F004EE">
          <w:pPr>
            <w:pStyle w:val="TOC1"/>
            <w:tabs>
              <w:tab w:val="clear" w:pos="8778"/>
              <w:tab w:val="right" w:leader="dot" w:pos="9072"/>
            </w:tabs>
            <w:spacing w:before="0" w:after="0" w:line="360" w:lineRule="auto"/>
            <w:jc w:val="both"/>
            <w:rPr>
              <w:rFonts w:eastAsiaTheme="minorEastAsia"/>
              <w:b w:val="0"/>
              <w:bCs w:val="0"/>
              <w:szCs w:val="28"/>
              <w:lang w:val="en-US"/>
            </w:rPr>
          </w:pPr>
          <w:hyperlink w:anchor="_Toc216333643" w:history="1">
            <w:r w:rsidRPr="00F004EE">
              <w:rPr>
                <w:rStyle w:val="Hyperlink"/>
                <w:b w:val="0"/>
                <w:szCs w:val="28"/>
              </w:rPr>
              <w:t>Tiểu kết Chương 1</w:t>
            </w:r>
            <w:r w:rsidRPr="00F004EE">
              <w:rPr>
                <w:b w:val="0"/>
                <w:webHidden/>
                <w:szCs w:val="28"/>
              </w:rPr>
              <w:tab/>
            </w:r>
            <w:r w:rsidRPr="00F004EE">
              <w:rPr>
                <w:b w:val="0"/>
                <w:webHidden/>
                <w:szCs w:val="28"/>
              </w:rPr>
              <w:fldChar w:fldCharType="begin"/>
            </w:r>
            <w:r w:rsidRPr="00F004EE">
              <w:rPr>
                <w:b w:val="0"/>
                <w:webHidden/>
                <w:szCs w:val="28"/>
              </w:rPr>
              <w:instrText xml:space="preserve"> PAGEREF _Toc216333643 \h </w:instrText>
            </w:r>
            <w:r w:rsidRPr="00F004EE">
              <w:rPr>
                <w:b w:val="0"/>
                <w:webHidden/>
                <w:szCs w:val="28"/>
              </w:rPr>
            </w:r>
            <w:r w:rsidRPr="00F004EE">
              <w:rPr>
                <w:b w:val="0"/>
                <w:webHidden/>
                <w:szCs w:val="28"/>
              </w:rPr>
              <w:fldChar w:fldCharType="separate"/>
            </w:r>
            <w:r w:rsidRPr="00F004EE">
              <w:rPr>
                <w:b w:val="0"/>
                <w:webHidden/>
                <w:szCs w:val="28"/>
              </w:rPr>
              <w:t>15</w:t>
            </w:r>
            <w:r w:rsidRPr="00F004EE">
              <w:rPr>
                <w:b w:val="0"/>
                <w:webHidden/>
                <w:szCs w:val="28"/>
              </w:rPr>
              <w:fldChar w:fldCharType="end"/>
            </w:r>
          </w:hyperlink>
        </w:p>
        <w:p w14:paraId="22B687B9" w14:textId="01B444C2" w:rsidR="00F004EE" w:rsidRPr="00F004EE" w:rsidRDefault="00F004EE" w:rsidP="00F004EE">
          <w:pPr>
            <w:pStyle w:val="TOC1"/>
            <w:tabs>
              <w:tab w:val="clear" w:pos="8778"/>
              <w:tab w:val="right" w:leader="dot" w:pos="9072"/>
            </w:tabs>
            <w:spacing w:before="0" w:after="0" w:line="360" w:lineRule="auto"/>
            <w:jc w:val="both"/>
            <w:rPr>
              <w:rFonts w:eastAsiaTheme="minorEastAsia"/>
              <w:bCs w:val="0"/>
              <w:szCs w:val="28"/>
              <w:lang w:val="en-US"/>
            </w:rPr>
          </w:pPr>
          <w:hyperlink w:anchor="_Toc216333644" w:history="1">
            <w:r w:rsidRPr="00F004EE">
              <w:rPr>
                <w:rStyle w:val="Hyperlink"/>
                <w:szCs w:val="28"/>
                <w:u w:val="none"/>
                <w:lang w:val="en-US"/>
              </w:rPr>
              <w:t>CHƯƠNG 2</w:t>
            </w:r>
            <w:r w:rsidRPr="00F004EE">
              <w:rPr>
                <w:webHidden/>
                <w:szCs w:val="28"/>
                <w:lang w:val="en-US"/>
              </w:rPr>
              <w:t>.</w:t>
            </w:r>
          </w:hyperlink>
          <w:r w:rsidRPr="00F004EE">
            <w:rPr>
              <w:rStyle w:val="Hyperlink"/>
              <w:szCs w:val="28"/>
              <w:u w:val="none"/>
              <w:lang w:val="en-US"/>
            </w:rPr>
            <w:t xml:space="preserve"> </w:t>
          </w:r>
          <w:hyperlink w:anchor="_Toc216333645" w:history="1">
            <w:r w:rsidRPr="00F004EE">
              <w:rPr>
                <w:rStyle w:val="Hyperlink"/>
                <w:szCs w:val="28"/>
              </w:rPr>
              <w:t>T</w:t>
            </w:r>
            <w:r w:rsidRPr="00F004EE">
              <w:rPr>
                <w:rStyle w:val="Hyperlink"/>
                <w:rFonts w:ascii="Times New Roman Bold" w:hAnsi="Times New Roman Bold"/>
                <w:spacing w:val="-14"/>
                <w:szCs w:val="28"/>
              </w:rPr>
              <w:t>HỰC TRẠNG PHÁP LUẬT VỀ THÔNG TIN TRÊN THỊ TRƯỜNG CHỨNG KHOÁN VÀ THỰC TIỄN THỰC HIỆN TẠI VIỆT NAM</w:t>
            </w:r>
            <w:r w:rsidRPr="00F004EE">
              <w:rPr>
                <w:webHidden/>
                <w:szCs w:val="28"/>
              </w:rPr>
              <w:tab/>
            </w:r>
            <w:r w:rsidRPr="00F004EE">
              <w:rPr>
                <w:webHidden/>
                <w:szCs w:val="28"/>
              </w:rPr>
              <w:fldChar w:fldCharType="begin"/>
            </w:r>
            <w:r w:rsidRPr="00F004EE">
              <w:rPr>
                <w:webHidden/>
                <w:szCs w:val="28"/>
              </w:rPr>
              <w:instrText xml:space="preserve"> PAGEREF _Toc216333645 \h </w:instrText>
            </w:r>
            <w:r w:rsidRPr="00F004EE">
              <w:rPr>
                <w:webHidden/>
                <w:szCs w:val="28"/>
              </w:rPr>
            </w:r>
            <w:r w:rsidRPr="00F004EE">
              <w:rPr>
                <w:webHidden/>
                <w:szCs w:val="28"/>
              </w:rPr>
              <w:fldChar w:fldCharType="separate"/>
            </w:r>
            <w:r w:rsidRPr="00F004EE">
              <w:rPr>
                <w:webHidden/>
                <w:szCs w:val="28"/>
              </w:rPr>
              <w:t>16</w:t>
            </w:r>
            <w:r w:rsidRPr="00F004EE">
              <w:rPr>
                <w:webHidden/>
                <w:szCs w:val="28"/>
              </w:rPr>
              <w:fldChar w:fldCharType="end"/>
            </w:r>
          </w:hyperlink>
        </w:p>
        <w:p w14:paraId="4F818FF5" w14:textId="2A77596D" w:rsidR="00F004EE" w:rsidRPr="00F004EE" w:rsidRDefault="00F004EE" w:rsidP="00F004EE">
          <w:pPr>
            <w:pStyle w:val="TOC1"/>
            <w:tabs>
              <w:tab w:val="clear" w:pos="8778"/>
              <w:tab w:val="right" w:leader="dot" w:pos="9072"/>
            </w:tabs>
            <w:spacing w:before="0" w:after="0" w:line="360" w:lineRule="auto"/>
            <w:jc w:val="both"/>
            <w:rPr>
              <w:rFonts w:eastAsiaTheme="minorEastAsia"/>
              <w:bCs w:val="0"/>
              <w:szCs w:val="28"/>
              <w:lang w:val="en-US"/>
            </w:rPr>
          </w:pPr>
          <w:hyperlink w:anchor="_Toc216333646" w:history="1">
            <w:r w:rsidRPr="00F004EE">
              <w:rPr>
                <w:rStyle w:val="Hyperlink"/>
                <w:rFonts w:ascii="Times New Roman Bold" w:hAnsi="Times New Roman Bold"/>
                <w:spacing w:val="-8"/>
                <w:szCs w:val="28"/>
              </w:rPr>
              <w:t>2.1. Thực trạng pháp luật Việt Nam về thông tin trên thị trường chứng khoán</w:t>
            </w:r>
            <w:r w:rsidRPr="00F004EE">
              <w:rPr>
                <w:webHidden/>
                <w:szCs w:val="28"/>
              </w:rPr>
              <w:tab/>
            </w:r>
            <w:r w:rsidRPr="00F004EE">
              <w:rPr>
                <w:webHidden/>
                <w:szCs w:val="28"/>
              </w:rPr>
              <w:fldChar w:fldCharType="begin"/>
            </w:r>
            <w:r w:rsidRPr="00F004EE">
              <w:rPr>
                <w:webHidden/>
                <w:szCs w:val="28"/>
              </w:rPr>
              <w:instrText xml:space="preserve"> PAGEREF _Toc216333646 \h </w:instrText>
            </w:r>
            <w:r w:rsidRPr="00F004EE">
              <w:rPr>
                <w:webHidden/>
                <w:szCs w:val="28"/>
              </w:rPr>
            </w:r>
            <w:r w:rsidRPr="00F004EE">
              <w:rPr>
                <w:webHidden/>
                <w:szCs w:val="28"/>
              </w:rPr>
              <w:fldChar w:fldCharType="separate"/>
            </w:r>
            <w:r w:rsidRPr="00F004EE">
              <w:rPr>
                <w:webHidden/>
                <w:szCs w:val="28"/>
              </w:rPr>
              <w:t>16</w:t>
            </w:r>
            <w:r w:rsidRPr="00F004EE">
              <w:rPr>
                <w:webHidden/>
                <w:szCs w:val="28"/>
              </w:rPr>
              <w:fldChar w:fldCharType="end"/>
            </w:r>
          </w:hyperlink>
        </w:p>
        <w:p w14:paraId="387C9C58" w14:textId="225599CE" w:rsidR="00F004EE" w:rsidRPr="00F004EE" w:rsidRDefault="00F004EE" w:rsidP="00F004EE">
          <w:pPr>
            <w:pStyle w:val="TOC2"/>
            <w:tabs>
              <w:tab w:val="clear" w:pos="8778"/>
              <w:tab w:val="right" w:leader="dot" w:pos="9072"/>
            </w:tabs>
            <w:spacing w:before="0" w:after="0" w:line="360" w:lineRule="auto"/>
            <w:ind w:left="0"/>
            <w:jc w:val="both"/>
            <w:rPr>
              <w:rFonts w:eastAsiaTheme="minorEastAsia"/>
              <w:i w:val="0"/>
              <w:iCs w:val="0"/>
              <w:szCs w:val="28"/>
            </w:rPr>
          </w:pPr>
          <w:hyperlink w:anchor="_Toc216333647" w:history="1">
            <w:r w:rsidRPr="00F004EE">
              <w:rPr>
                <w:rStyle w:val="Hyperlink"/>
                <w:i w:val="0"/>
                <w:szCs w:val="28"/>
                <w:highlight w:val="white"/>
              </w:rPr>
              <w:t xml:space="preserve">2.1.1. </w:t>
            </w:r>
            <w:r w:rsidRPr="00F004EE">
              <w:rPr>
                <w:rStyle w:val="Hyperlink"/>
                <w:i w:val="0"/>
                <w:szCs w:val="28"/>
              </w:rPr>
              <w:t>Quy định của pháp luật về thông tin trên thị trường chứng khoán</w:t>
            </w:r>
            <w:r w:rsidRPr="00F004EE">
              <w:rPr>
                <w:i w:val="0"/>
                <w:webHidden/>
                <w:szCs w:val="28"/>
              </w:rPr>
              <w:tab/>
            </w:r>
            <w:r w:rsidRPr="00F004EE">
              <w:rPr>
                <w:i w:val="0"/>
                <w:webHidden/>
                <w:szCs w:val="28"/>
              </w:rPr>
              <w:fldChar w:fldCharType="begin"/>
            </w:r>
            <w:r w:rsidRPr="00F004EE">
              <w:rPr>
                <w:i w:val="0"/>
                <w:webHidden/>
                <w:szCs w:val="28"/>
              </w:rPr>
              <w:instrText xml:space="preserve"> PAGEREF _Toc216333647 \h </w:instrText>
            </w:r>
            <w:r w:rsidRPr="00F004EE">
              <w:rPr>
                <w:i w:val="0"/>
                <w:webHidden/>
                <w:szCs w:val="28"/>
              </w:rPr>
            </w:r>
            <w:r w:rsidRPr="00F004EE">
              <w:rPr>
                <w:i w:val="0"/>
                <w:webHidden/>
                <w:szCs w:val="28"/>
              </w:rPr>
              <w:fldChar w:fldCharType="separate"/>
            </w:r>
            <w:r w:rsidRPr="00F004EE">
              <w:rPr>
                <w:i w:val="0"/>
                <w:webHidden/>
                <w:szCs w:val="28"/>
              </w:rPr>
              <w:t>16</w:t>
            </w:r>
            <w:r w:rsidRPr="00F004EE">
              <w:rPr>
                <w:i w:val="0"/>
                <w:webHidden/>
                <w:szCs w:val="28"/>
              </w:rPr>
              <w:fldChar w:fldCharType="end"/>
            </w:r>
          </w:hyperlink>
        </w:p>
        <w:p w14:paraId="1F86BCDA" w14:textId="44F5DDDB" w:rsidR="00F004EE" w:rsidRPr="00F004EE" w:rsidRDefault="00F004EE" w:rsidP="00F004EE">
          <w:pPr>
            <w:pStyle w:val="TOC3"/>
            <w:tabs>
              <w:tab w:val="right" w:leader="dot" w:pos="9072"/>
            </w:tabs>
            <w:spacing w:before="0" w:after="0" w:line="360" w:lineRule="auto"/>
            <w:ind w:left="0"/>
            <w:jc w:val="both"/>
            <w:rPr>
              <w:rFonts w:eastAsiaTheme="minorEastAsia" w:cs="Times New Roman"/>
              <w:noProof/>
              <w:szCs w:val="28"/>
              <w:lang w:val="en-US"/>
            </w:rPr>
          </w:pPr>
          <w:hyperlink w:anchor="_Toc216333648" w:history="1">
            <w:r w:rsidRPr="00F004EE">
              <w:rPr>
                <w:rStyle w:val="Hyperlink"/>
                <w:rFonts w:cs="Times New Roman"/>
                <w:bCs/>
                <w:iCs/>
                <w:noProof/>
                <w:szCs w:val="28"/>
              </w:rPr>
              <w:t>2.1.2. Đánh giá quy định của pháp luật hiện hành về thông tin trên thị trường chứng khoán tại Việt Nam</w:t>
            </w:r>
            <w:r w:rsidRPr="00F004EE">
              <w:rPr>
                <w:rFonts w:cs="Times New Roman"/>
                <w:noProof/>
                <w:webHidden/>
                <w:szCs w:val="28"/>
              </w:rPr>
              <w:tab/>
            </w:r>
            <w:r w:rsidRPr="00F004EE">
              <w:rPr>
                <w:rFonts w:cs="Times New Roman"/>
                <w:noProof/>
                <w:webHidden/>
                <w:szCs w:val="28"/>
              </w:rPr>
              <w:fldChar w:fldCharType="begin"/>
            </w:r>
            <w:r w:rsidRPr="00F004EE">
              <w:rPr>
                <w:rFonts w:cs="Times New Roman"/>
                <w:noProof/>
                <w:webHidden/>
                <w:szCs w:val="28"/>
              </w:rPr>
              <w:instrText xml:space="preserve"> PAGEREF _Toc216333648 \h </w:instrText>
            </w:r>
            <w:r w:rsidRPr="00F004EE">
              <w:rPr>
                <w:rFonts w:cs="Times New Roman"/>
                <w:noProof/>
                <w:webHidden/>
                <w:szCs w:val="28"/>
              </w:rPr>
            </w:r>
            <w:r w:rsidRPr="00F004EE">
              <w:rPr>
                <w:rFonts w:cs="Times New Roman"/>
                <w:noProof/>
                <w:webHidden/>
                <w:szCs w:val="28"/>
              </w:rPr>
              <w:fldChar w:fldCharType="separate"/>
            </w:r>
            <w:r w:rsidRPr="00F004EE">
              <w:rPr>
                <w:rFonts w:cs="Times New Roman"/>
                <w:noProof/>
                <w:webHidden/>
                <w:szCs w:val="28"/>
              </w:rPr>
              <w:t>17</w:t>
            </w:r>
            <w:r w:rsidRPr="00F004EE">
              <w:rPr>
                <w:rFonts w:cs="Times New Roman"/>
                <w:noProof/>
                <w:webHidden/>
                <w:szCs w:val="28"/>
              </w:rPr>
              <w:fldChar w:fldCharType="end"/>
            </w:r>
          </w:hyperlink>
        </w:p>
        <w:p w14:paraId="0F07CBB8" w14:textId="4FBB8E0B" w:rsidR="00F004EE" w:rsidRPr="00F004EE" w:rsidRDefault="00F004EE" w:rsidP="00F004EE">
          <w:pPr>
            <w:pStyle w:val="TOC1"/>
            <w:tabs>
              <w:tab w:val="clear" w:pos="8778"/>
              <w:tab w:val="right" w:leader="dot" w:pos="9072"/>
            </w:tabs>
            <w:spacing w:before="0" w:after="0" w:line="360" w:lineRule="auto"/>
            <w:jc w:val="both"/>
            <w:rPr>
              <w:rFonts w:eastAsiaTheme="minorEastAsia"/>
              <w:b w:val="0"/>
              <w:bCs w:val="0"/>
              <w:szCs w:val="28"/>
              <w:lang w:val="en-US"/>
            </w:rPr>
          </w:pPr>
          <w:hyperlink w:anchor="_Toc216333649" w:history="1">
            <w:r w:rsidRPr="00F004EE">
              <w:rPr>
                <w:rStyle w:val="Hyperlink"/>
                <w:szCs w:val="28"/>
                <w:lang w:val="en-US"/>
              </w:rPr>
              <w:t xml:space="preserve">2.2. </w:t>
            </w:r>
            <w:r w:rsidRPr="00F004EE">
              <w:rPr>
                <w:rStyle w:val="Hyperlink"/>
                <w:szCs w:val="28"/>
              </w:rPr>
              <w:t>Thực tiễn thực hiện pháp luật về thông tin trên thị trường chứng khoán tại Việt Nam</w:t>
            </w:r>
            <w:r w:rsidRPr="00F004EE">
              <w:rPr>
                <w:webHidden/>
                <w:szCs w:val="28"/>
              </w:rPr>
              <w:tab/>
            </w:r>
            <w:r w:rsidRPr="00F004EE">
              <w:rPr>
                <w:webHidden/>
                <w:szCs w:val="28"/>
              </w:rPr>
              <w:fldChar w:fldCharType="begin"/>
            </w:r>
            <w:r w:rsidRPr="00F004EE">
              <w:rPr>
                <w:webHidden/>
                <w:szCs w:val="28"/>
              </w:rPr>
              <w:instrText xml:space="preserve"> PAGEREF _Toc216333649 \h </w:instrText>
            </w:r>
            <w:r w:rsidRPr="00F004EE">
              <w:rPr>
                <w:webHidden/>
                <w:szCs w:val="28"/>
              </w:rPr>
            </w:r>
            <w:r w:rsidRPr="00F004EE">
              <w:rPr>
                <w:webHidden/>
                <w:szCs w:val="28"/>
              </w:rPr>
              <w:fldChar w:fldCharType="separate"/>
            </w:r>
            <w:r w:rsidRPr="00F004EE">
              <w:rPr>
                <w:webHidden/>
                <w:szCs w:val="28"/>
              </w:rPr>
              <w:t>17</w:t>
            </w:r>
            <w:r w:rsidRPr="00F004EE">
              <w:rPr>
                <w:webHidden/>
                <w:szCs w:val="28"/>
              </w:rPr>
              <w:fldChar w:fldCharType="end"/>
            </w:r>
          </w:hyperlink>
        </w:p>
        <w:p w14:paraId="391F0120" w14:textId="1B241BC0" w:rsidR="00F004EE" w:rsidRPr="00F004EE" w:rsidRDefault="00F004EE" w:rsidP="00F004EE">
          <w:pPr>
            <w:pStyle w:val="TOC2"/>
            <w:tabs>
              <w:tab w:val="clear" w:pos="8778"/>
              <w:tab w:val="right" w:leader="dot" w:pos="9072"/>
            </w:tabs>
            <w:spacing w:before="0" w:after="0" w:line="360" w:lineRule="auto"/>
            <w:ind w:left="0"/>
            <w:jc w:val="both"/>
            <w:rPr>
              <w:rFonts w:eastAsiaTheme="minorEastAsia"/>
              <w:i w:val="0"/>
              <w:iCs w:val="0"/>
              <w:szCs w:val="28"/>
            </w:rPr>
          </w:pPr>
          <w:hyperlink w:anchor="_Toc216333650" w:history="1">
            <w:r w:rsidRPr="00F004EE">
              <w:rPr>
                <w:rStyle w:val="Hyperlink"/>
                <w:i w:val="0"/>
                <w:szCs w:val="28"/>
              </w:rPr>
              <w:t>2.2.1. Kết quả đạt được trong thực hiện pháp luật về thông tin trên thị trường chứng khoán tại Việt Nam qua các giai đoạn</w:t>
            </w:r>
            <w:r w:rsidRPr="00F004EE">
              <w:rPr>
                <w:i w:val="0"/>
                <w:webHidden/>
                <w:szCs w:val="28"/>
              </w:rPr>
              <w:tab/>
            </w:r>
            <w:r w:rsidRPr="00F004EE">
              <w:rPr>
                <w:i w:val="0"/>
                <w:webHidden/>
                <w:szCs w:val="28"/>
              </w:rPr>
              <w:fldChar w:fldCharType="begin"/>
            </w:r>
            <w:r w:rsidRPr="00F004EE">
              <w:rPr>
                <w:i w:val="0"/>
                <w:webHidden/>
                <w:szCs w:val="28"/>
              </w:rPr>
              <w:instrText xml:space="preserve"> PAGEREF _Toc216333650 \h </w:instrText>
            </w:r>
            <w:r w:rsidRPr="00F004EE">
              <w:rPr>
                <w:i w:val="0"/>
                <w:webHidden/>
                <w:szCs w:val="28"/>
              </w:rPr>
            </w:r>
            <w:r w:rsidRPr="00F004EE">
              <w:rPr>
                <w:i w:val="0"/>
                <w:webHidden/>
                <w:szCs w:val="28"/>
              </w:rPr>
              <w:fldChar w:fldCharType="separate"/>
            </w:r>
            <w:r w:rsidRPr="00F004EE">
              <w:rPr>
                <w:i w:val="0"/>
                <w:webHidden/>
                <w:szCs w:val="28"/>
              </w:rPr>
              <w:t>17</w:t>
            </w:r>
            <w:r w:rsidRPr="00F004EE">
              <w:rPr>
                <w:i w:val="0"/>
                <w:webHidden/>
                <w:szCs w:val="28"/>
              </w:rPr>
              <w:fldChar w:fldCharType="end"/>
            </w:r>
          </w:hyperlink>
        </w:p>
        <w:p w14:paraId="757AF3B3" w14:textId="41F0D65E" w:rsidR="00F004EE" w:rsidRPr="00F004EE" w:rsidRDefault="00F004EE" w:rsidP="00F004EE">
          <w:pPr>
            <w:pStyle w:val="TOC2"/>
            <w:tabs>
              <w:tab w:val="clear" w:pos="8778"/>
              <w:tab w:val="right" w:leader="dot" w:pos="9072"/>
            </w:tabs>
            <w:spacing w:before="0" w:after="0" w:line="360" w:lineRule="auto"/>
            <w:ind w:left="0"/>
            <w:jc w:val="both"/>
            <w:rPr>
              <w:rFonts w:eastAsiaTheme="minorEastAsia"/>
              <w:i w:val="0"/>
              <w:iCs w:val="0"/>
              <w:szCs w:val="28"/>
            </w:rPr>
          </w:pPr>
          <w:hyperlink w:anchor="_Toc216333651" w:history="1">
            <w:r w:rsidRPr="00F004EE">
              <w:rPr>
                <w:rStyle w:val="Hyperlink"/>
                <w:i w:val="0"/>
                <w:szCs w:val="28"/>
              </w:rPr>
              <w:t>2.2.2. Vướng mắc trong thực tiễn thực hiện pháp luật về thông tin trên thị trường chứng khoán tại Việt Nam</w:t>
            </w:r>
            <w:r w:rsidRPr="00F004EE">
              <w:rPr>
                <w:i w:val="0"/>
                <w:webHidden/>
                <w:szCs w:val="28"/>
              </w:rPr>
              <w:tab/>
            </w:r>
            <w:r w:rsidRPr="00F004EE">
              <w:rPr>
                <w:i w:val="0"/>
                <w:webHidden/>
                <w:szCs w:val="28"/>
              </w:rPr>
              <w:fldChar w:fldCharType="begin"/>
            </w:r>
            <w:r w:rsidRPr="00F004EE">
              <w:rPr>
                <w:i w:val="0"/>
                <w:webHidden/>
                <w:szCs w:val="28"/>
              </w:rPr>
              <w:instrText xml:space="preserve"> PAGEREF _Toc216333651 \h </w:instrText>
            </w:r>
            <w:r w:rsidRPr="00F004EE">
              <w:rPr>
                <w:i w:val="0"/>
                <w:webHidden/>
                <w:szCs w:val="28"/>
              </w:rPr>
            </w:r>
            <w:r w:rsidRPr="00F004EE">
              <w:rPr>
                <w:i w:val="0"/>
                <w:webHidden/>
                <w:szCs w:val="28"/>
              </w:rPr>
              <w:fldChar w:fldCharType="separate"/>
            </w:r>
            <w:r w:rsidRPr="00F004EE">
              <w:rPr>
                <w:i w:val="0"/>
                <w:webHidden/>
                <w:szCs w:val="28"/>
              </w:rPr>
              <w:t>18</w:t>
            </w:r>
            <w:r w:rsidRPr="00F004EE">
              <w:rPr>
                <w:i w:val="0"/>
                <w:webHidden/>
                <w:szCs w:val="28"/>
              </w:rPr>
              <w:fldChar w:fldCharType="end"/>
            </w:r>
          </w:hyperlink>
        </w:p>
        <w:p w14:paraId="08E41A62" w14:textId="2E91D6DB" w:rsidR="00F004EE" w:rsidRPr="00F004EE" w:rsidRDefault="00F004EE" w:rsidP="00F004EE">
          <w:pPr>
            <w:pStyle w:val="TOC2"/>
            <w:tabs>
              <w:tab w:val="clear" w:pos="8778"/>
              <w:tab w:val="right" w:leader="dot" w:pos="9072"/>
            </w:tabs>
            <w:spacing w:before="0" w:after="0" w:line="360" w:lineRule="auto"/>
            <w:ind w:left="0"/>
            <w:jc w:val="both"/>
            <w:rPr>
              <w:rFonts w:eastAsiaTheme="minorEastAsia"/>
              <w:i w:val="0"/>
              <w:iCs w:val="0"/>
              <w:szCs w:val="28"/>
            </w:rPr>
          </w:pPr>
          <w:hyperlink w:anchor="_Toc216333652" w:history="1">
            <w:r w:rsidRPr="00F004EE">
              <w:rPr>
                <w:rStyle w:val="Hyperlink"/>
                <w:bCs/>
                <w:i w:val="0"/>
                <w:szCs w:val="28"/>
              </w:rPr>
              <w:t>2.2.3. Nguyên nhân của những vướng mắc</w:t>
            </w:r>
            <w:r w:rsidRPr="00F004EE">
              <w:rPr>
                <w:i w:val="0"/>
                <w:webHidden/>
                <w:szCs w:val="28"/>
              </w:rPr>
              <w:tab/>
            </w:r>
            <w:r w:rsidRPr="00F004EE">
              <w:rPr>
                <w:i w:val="0"/>
                <w:webHidden/>
                <w:szCs w:val="28"/>
              </w:rPr>
              <w:fldChar w:fldCharType="begin"/>
            </w:r>
            <w:r w:rsidRPr="00F004EE">
              <w:rPr>
                <w:i w:val="0"/>
                <w:webHidden/>
                <w:szCs w:val="28"/>
              </w:rPr>
              <w:instrText xml:space="preserve"> PAGEREF _Toc216333652 \h </w:instrText>
            </w:r>
            <w:r w:rsidRPr="00F004EE">
              <w:rPr>
                <w:i w:val="0"/>
                <w:webHidden/>
                <w:szCs w:val="28"/>
              </w:rPr>
            </w:r>
            <w:r w:rsidRPr="00F004EE">
              <w:rPr>
                <w:i w:val="0"/>
                <w:webHidden/>
                <w:szCs w:val="28"/>
              </w:rPr>
              <w:fldChar w:fldCharType="separate"/>
            </w:r>
            <w:r w:rsidRPr="00F004EE">
              <w:rPr>
                <w:i w:val="0"/>
                <w:webHidden/>
                <w:szCs w:val="28"/>
              </w:rPr>
              <w:t>18</w:t>
            </w:r>
            <w:r w:rsidRPr="00F004EE">
              <w:rPr>
                <w:i w:val="0"/>
                <w:webHidden/>
                <w:szCs w:val="28"/>
              </w:rPr>
              <w:fldChar w:fldCharType="end"/>
            </w:r>
          </w:hyperlink>
        </w:p>
        <w:p w14:paraId="31D4DAEC" w14:textId="247243CF" w:rsidR="00F004EE" w:rsidRPr="00F004EE" w:rsidRDefault="00F004EE" w:rsidP="00F004EE">
          <w:pPr>
            <w:pStyle w:val="TOC1"/>
            <w:tabs>
              <w:tab w:val="clear" w:pos="8778"/>
              <w:tab w:val="right" w:leader="dot" w:pos="9072"/>
            </w:tabs>
            <w:spacing w:before="0" w:after="0" w:line="360" w:lineRule="auto"/>
            <w:jc w:val="both"/>
            <w:rPr>
              <w:rFonts w:eastAsiaTheme="minorEastAsia"/>
              <w:b w:val="0"/>
              <w:bCs w:val="0"/>
              <w:szCs w:val="28"/>
              <w:lang w:val="en-US"/>
            </w:rPr>
          </w:pPr>
          <w:hyperlink w:anchor="_Toc216333653" w:history="1">
            <w:r w:rsidRPr="00F004EE">
              <w:rPr>
                <w:rStyle w:val="Hyperlink"/>
                <w:b w:val="0"/>
                <w:szCs w:val="28"/>
              </w:rPr>
              <w:t>Tiểu kết Chương 2</w:t>
            </w:r>
            <w:r w:rsidRPr="00F004EE">
              <w:rPr>
                <w:b w:val="0"/>
                <w:webHidden/>
                <w:szCs w:val="28"/>
              </w:rPr>
              <w:tab/>
            </w:r>
            <w:r w:rsidRPr="00F004EE">
              <w:rPr>
                <w:b w:val="0"/>
                <w:webHidden/>
                <w:szCs w:val="28"/>
              </w:rPr>
              <w:fldChar w:fldCharType="begin"/>
            </w:r>
            <w:r w:rsidRPr="00F004EE">
              <w:rPr>
                <w:b w:val="0"/>
                <w:webHidden/>
                <w:szCs w:val="28"/>
              </w:rPr>
              <w:instrText xml:space="preserve"> PAGEREF _Toc216333653 \h </w:instrText>
            </w:r>
            <w:r w:rsidRPr="00F004EE">
              <w:rPr>
                <w:b w:val="0"/>
                <w:webHidden/>
                <w:szCs w:val="28"/>
              </w:rPr>
            </w:r>
            <w:r w:rsidRPr="00F004EE">
              <w:rPr>
                <w:b w:val="0"/>
                <w:webHidden/>
                <w:szCs w:val="28"/>
              </w:rPr>
              <w:fldChar w:fldCharType="separate"/>
            </w:r>
            <w:r w:rsidRPr="00F004EE">
              <w:rPr>
                <w:b w:val="0"/>
                <w:webHidden/>
                <w:szCs w:val="28"/>
              </w:rPr>
              <w:t>19</w:t>
            </w:r>
            <w:r w:rsidRPr="00F004EE">
              <w:rPr>
                <w:b w:val="0"/>
                <w:webHidden/>
                <w:szCs w:val="28"/>
              </w:rPr>
              <w:fldChar w:fldCharType="end"/>
            </w:r>
          </w:hyperlink>
        </w:p>
        <w:p w14:paraId="0E9FE10D" w14:textId="79EAE700" w:rsidR="00F004EE" w:rsidRPr="00F004EE" w:rsidRDefault="00F004EE" w:rsidP="00F004EE">
          <w:pPr>
            <w:pStyle w:val="TOC1"/>
            <w:tabs>
              <w:tab w:val="clear" w:pos="8778"/>
              <w:tab w:val="right" w:leader="dot" w:pos="9072"/>
            </w:tabs>
            <w:spacing w:before="0" w:after="0" w:line="360" w:lineRule="auto"/>
            <w:jc w:val="both"/>
            <w:rPr>
              <w:rFonts w:eastAsiaTheme="minorEastAsia"/>
              <w:bCs w:val="0"/>
              <w:szCs w:val="28"/>
              <w:lang w:val="en-US"/>
            </w:rPr>
          </w:pPr>
          <w:hyperlink w:anchor="_Toc216333654" w:history="1">
            <w:r w:rsidRPr="00F004EE">
              <w:rPr>
                <w:rStyle w:val="Hyperlink"/>
                <w:szCs w:val="28"/>
                <w:u w:val="none"/>
              </w:rPr>
              <w:t>CHƯƠNG 3</w:t>
            </w:r>
            <w:r w:rsidRPr="00F004EE">
              <w:rPr>
                <w:webHidden/>
                <w:szCs w:val="28"/>
                <w:lang w:val="en-US"/>
              </w:rPr>
              <w:t>.</w:t>
            </w:r>
          </w:hyperlink>
          <w:r w:rsidRPr="00F004EE">
            <w:rPr>
              <w:rStyle w:val="Hyperlink"/>
              <w:szCs w:val="28"/>
              <w:u w:val="none"/>
              <w:lang w:val="en-US"/>
            </w:rPr>
            <w:t xml:space="preserve"> </w:t>
          </w:r>
          <w:hyperlink w:anchor="_Toc216333655" w:history="1">
            <w:r w:rsidRPr="00F004EE">
              <w:rPr>
                <w:rStyle w:val="Hyperlink"/>
                <w:szCs w:val="28"/>
              </w:rPr>
              <w:t>GIẢI PHÁP HOÀN THIỆN PHÁP LUẬT VÀ NÂNG CAO HIỆU QUẢ THỰC HIỆN PHÁP LUẬT VỀ THÔNG TIN TRÊN THỊ TRƯỜNG CHỨNG KHOÁN TẠI VIỆT NAM</w:t>
            </w:r>
            <w:r w:rsidRPr="00F004EE">
              <w:rPr>
                <w:webHidden/>
                <w:szCs w:val="28"/>
              </w:rPr>
              <w:tab/>
            </w:r>
            <w:r w:rsidRPr="00F004EE">
              <w:rPr>
                <w:webHidden/>
                <w:szCs w:val="28"/>
              </w:rPr>
              <w:fldChar w:fldCharType="begin"/>
            </w:r>
            <w:r w:rsidRPr="00F004EE">
              <w:rPr>
                <w:webHidden/>
                <w:szCs w:val="28"/>
              </w:rPr>
              <w:instrText xml:space="preserve"> PAGEREF _Toc216333655 \h </w:instrText>
            </w:r>
            <w:r w:rsidRPr="00F004EE">
              <w:rPr>
                <w:webHidden/>
                <w:szCs w:val="28"/>
              </w:rPr>
            </w:r>
            <w:r w:rsidRPr="00F004EE">
              <w:rPr>
                <w:webHidden/>
                <w:szCs w:val="28"/>
              </w:rPr>
              <w:fldChar w:fldCharType="separate"/>
            </w:r>
            <w:r w:rsidRPr="00F004EE">
              <w:rPr>
                <w:webHidden/>
                <w:szCs w:val="28"/>
              </w:rPr>
              <w:t>20</w:t>
            </w:r>
            <w:r w:rsidRPr="00F004EE">
              <w:rPr>
                <w:webHidden/>
                <w:szCs w:val="28"/>
              </w:rPr>
              <w:fldChar w:fldCharType="end"/>
            </w:r>
          </w:hyperlink>
        </w:p>
        <w:p w14:paraId="268974CF" w14:textId="23C5D73B" w:rsidR="00F004EE" w:rsidRPr="00F004EE" w:rsidRDefault="00F004EE" w:rsidP="00F004EE">
          <w:pPr>
            <w:pStyle w:val="TOC1"/>
            <w:tabs>
              <w:tab w:val="clear" w:pos="8778"/>
              <w:tab w:val="right" w:leader="dot" w:pos="9072"/>
            </w:tabs>
            <w:spacing w:before="0" w:after="0" w:line="360" w:lineRule="auto"/>
            <w:jc w:val="both"/>
            <w:rPr>
              <w:rFonts w:eastAsiaTheme="minorEastAsia"/>
              <w:bCs w:val="0"/>
              <w:szCs w:val="28"/>
              <w:lang w:val="en-US"/>
            </w:rPr>
          </w:pPr>
          <w:hyperlink w:anchor="_Toc216333656" w:history="1">
            <w:r w:rsidRPr="00F004EE">
              <w:rPr>
                <w:rStyle w:val="Hyperlink"/>
                <w:szCs w:val="28"/>
              </w:rPr>
              <w:t>3.1. Giải pháp hoàn thiện pháp luật về thông tin trên thị trường chứng khoán tại Việt Nam</w:t>
            </w:r>
            <w:r w:rsidRPr="00F004EE">
              <w:rPr>
                <w:webHidden/>
                <w:szCs w:val="28"/>
              </w:rPr>
              <w:tab/>
            </w:r>
            <w:r w:rsidRPr="00F004EE">
              <w:rPr>
                <w:webHidden/>
                <w:szCs w:val="28"/>
              </w:rPr>
              <w:fldChar w:fldCharType="begin"/>
            </w:r>
            <w:r w:rsidRPr="00F004EE">
              <w:rPr>
                <w:webHidden/>
                <w:szCs w:val="28"/>
              </w:rPr>
              <w:instrText xml:space="preserve"> PAGEREF _Toc216333656 \h </w:instrText>
            </w:r>
            <w:r w:rsidRPr="00F004EE">
              <w:rPr>
                <w:webHidden/>
                <w:szCs w:val="28"/>
              </w:rPr>
            </w:r>
            <w:r w:rsidRPr="00F004EE">
              <w:rPr>
                <w:webHidden/>
                <w:szCs w:val="28"/>
              </w:rPr>
              <w:fldChar w:fldCharType="separate"/>
            </w:r>
            <w:r w:rsidRPr="00F004EE">
              <w:rPr>
                <w:webHidden/>
                <w:szCs w:val="28"/>
              </w:rPr>
              <w:t>20</w:t>
            </w:r>
            <w:r w:rsidRPr="00F004EE">
              <w:rPr>
                <w:webHidden/>
                <w:szCs w:val="28"/>
              </w:rPr>
              <w:fldChar w:fldCharType="end"/>
            </w:r>
          </w:hyperlink>
        </w:p>
        <w:p w14:paraId="0252EED0" w14:textId="347B62B6" w:rsidR="00F004EE" w:rsidRPr="00F004EE" w:rsidRDefault="00F004EE" w:rsidP="00F004EE">
          <w:pPr>
            <w:pStyle w:val="TOC2"/>
            <w:tabs>
              <w:tab w:val="clear" w:pos="8778"/>
              <w:tab w:val="right" w:leader="dot" w:pos="9072"/>
            </w:tabs>
            <w:spacing w:before="0" w:after="0" w:line="360" w:lineRule="auto"/>
            <w:ind w:left="0"/>
            <w:jc w:val="both"/>
            <w:rPr>
              <w:rFonts w:eastAsiaTheme="minorEastAsia"/>
              <w:i w:val="0"/>
              <w:iCs w:val="0"/>
              <w:szCs w:val="28"/>
            </w:rPr>
          </w:pPr>
          <w:hyperlink w:anchor="_Toc216333657" w:history="1">
            <w:r w:rsidRPr="00F004EE">
              <w:rPr>
                <w:rStyle w:val="Hyperlink"/>
                <w:i w:val="0"/>
                <w:szCs w:val="28"/>
              </w:rPr>
              <w:t>3.1.1. Hoàn thiện quy định về nguyên tắc công bố thông tin trên thị trường chứng khoán</w:t>
            </w:r>
            <w:r w:rsidRPr="00F004EE">
              <w:rPr>
                <w:i w:val="0"/>
                <w:webHidden/>
                <w:szCs w:val="28"/>
              </w:rPr>
              <w:tab/>
            </w:r>
            <w:r w:rsidRPr="00F004EE">
              <w:rPr>
                <w:i w:val="0"/>
                <w:webHidden/>
                <w:szCs w:val="28"/>
              </w:rPr>
              <w:fldChar w:fldCharType="begin"/>
            </w:r>
            <w:r w:rsidRPr="00F004EE">
              <w:rPr>
                <w:i w:val="0"/>
                <w:webHidden/>
                <w:szCs w:val="28"/>
              </w:rPr>
              <w:instrText xml:space="preserve"> PAGEREF _Toc216333657 \h </w:instrText>
            </w:r>
            <w:r w:rsidRPr="00F004EE">
              <w:rPr>
                <w:i w:val="0"/>
                <w:webHidden/>
                <w:szCs w:val="28"/>
              </w:rPr>
            </w:r>
            <w:r w:rsidRPr="00F004EE">
              <w:rPr>
                <w:i w:val="0"/>
                <w:webHidden/>
                <w:szCs w:val="28"/>
              </w:rPr>
              <w:fldChar w:fldCharType="separate"/>
            </w:r>
            <w:r w:rsidRPr="00F004EE">
              <w:rPr>
                <w:i w:val="0"/>
                <w:webHidden/>
                <w:szCs w:val="28"/>
              </w:rPr>
              <w:t>20</w:t>
            </w:r>
            <w:r w:rsidRPr="00F004EE">
              <w:rPr>
                <w:i w:val="0"/>
                <w:webHidden/>
                <w:szCs w:val="28"/>
              </w:rPr>
              <w:fldChar w:fldCharType="end"/>
            </w:r>
          </w:hyperlink>
        </w:p>
        <w:p w14:paraId="42A04B39" w14:textId="58A131C7" w:rsidR="00F004EE" w:rsidRPr="00F004EE" w:rsidRDefault="00F004EE" w:rsidP="00F004EE">
          <w:pPr>
            <w:pStyle w:val="TOC2"/>
            <w:tabs>
              <w:tab w:val="clear" w:pos="8778"/>
              <w:tab w:val="right" w:leader="dot" w:pos="9072"/>
            </w:tabs>
            <w:spacing w:before="0" w:after="0" w:line="360" w:lineRule="auto"/>
            <w:ind w:left="0"/>
            <w:jc w:val="both"/>
            <w:rPr>
              <w:rFonts w:eastAsiaTheme="minorEastAsia"/>
              <w:i w:val="0"/>
              <w:iCs w:val="0"/>
              <w:szCs w:val="28"/>
            </w:rPr>
          </w:pPr>
          <w:hyperlink w:anchor="_Toc216333658" w:history="1">
            <w:r w:rsidRPr="00F004EE">
              <w:rPr>
                <w:rStyle w:val="Hyperlink"/>
                <w:bCs/>
                <w:i w:val="0"/>
                <w:szCs w:val="28"/>
              </w:rPr>
              <w:t>3.1.2. Hoàn thiện quy định về chủ thể thực hiện công bố trên thị trường chứng khoán</w:t>
            </w:r>
            <w:r w:rsidRPr="00F004EE">
              <w:rPr>
                <w:i w:val="0"/>
                <w:webHidden/>
                <w:szCs w:val="28"/>
              </w:rPr>
              <w:tab/>
            </w:r>
            <w:r w:rsidRPr="00F004EE">
              <w:rPr>
                <w:i w:val="0"/>
                <w:webHidden/>
                <w:szCs w:val="28"/>
              </w:rPr>
              <w:fldChar w:fldCharType="begin"/>
            </w:r>
            <w:r w:rsidRPr="00F004EE">
              <w:rPr>
                <w:i w:val="0"/>
                <w:webHidden/>
                <w:szCs w:val="28"/>
              </w:rPr>
              <w:instrText xml:space="preserve"> PAGEREF _Toc216333658 \h </w:instrText>
            </w:r>
            <w:r w:rsidRPr="00F004EE">
              <w:rPr>
                <w:i w:val="0"/>
                <w:webHidden/>
                <w:szCs w:val="28"/>
              </w:rPr>
            </w:r>
            <w:r w:rsidRPr="00F004EE">
              <w:rPr>
                <w:i w:val="0"/>
                <w:webHidden/>
                <w:szCs w:val="28"/>
              </w:rPr>
              <w:fldChar w:fldCharType="separate"/>
            </w:r>
            <w:r w:rsidRPr="00F004EE">
              <w:rPr>
                <w:i w:val="0"/>
                <w:webHidden/>
                <w:szCs w:val="28"/>
              </w:rPr>
              <w:t>20</w:t>
            </w:r>
            <w:r w:rsidRPr="00F004EE">
              <w:rPr>
                <w:i w:val="0"/>
                <w:webHidden/>
                <w:szCs w:val="28"/>
              </w:rPr>
              <w:fldChar w:fldCharType="end"/>
            </w:r>
          </w:hyperlink>
        </w:p>
        <w:p w14:paraId="1A72A340" w14:textId="7677D7C7" w:rsidR="00F004EE" w:rsidRPr="00F004EE" w:rsidRDefault="00F004EE" w:rsidP="00F004EE">
          <w:pPr>
            <w:pStyle w:val="TOC2"/>
            <w:tabs>
              <w:tab w:val="clear" w:pos="8778"/>
              <w:tab w:val="right" w:leader="dot" w:pos="9072"/>
            </w:tabs>
            <w:spacing w:before="0" w:after="0" w:line="360" w:lineRule="auto"/>
            <w:ind w:left="0"/>
            <w:jc w:val="both"/>
            <w:rPr>
              <w:rFonts w:eastAsiaTheme="minorEastAsia"/>
              <w:i w:val="0"/>
              <w:iCs w:val="0"/>
              <w:szCs w:val="28"/>
            </w:rPr>
          </w:pPr>
          <w:hyperlink w:anchor="_Toc216333659" w:history="1">
            <w:r w:rsidRPr="00F004EE">
              <w:rPr>
                <w:rStyle w:val="Hyperlink"/>
                <w:bCs/>
                <w:i w:val="0"/>
                <w:szCs w:val="28"/>
              </w:rPr>
              <w:t>3.1.3. Hoàn thiện quy định về nội dung thông tin công bố trên thị trường chứng khoán</w:t>
            </w:r>
            <w:r w:rsidRPr="00F004EE">
              <w:rPr>
                <w:i w:val="0"/>
                <w:webHidden/>
                <w:szCs w:val="28"/>
              </w:rPr>
              <w:tab/>
            </w:r>
            <w:r w:rsidRPr="00F004EE">
              <w:rPr>
                <w:i w:val="0"/>
                <w:webHidden/>
                <w:szCs w:val="28"/>
              </w:rPr>
              <w:fldChar w:fldCharType="begin"/>
            </w:r>
            <w:r w:rsidRPr="00F004EE">
              <w:rPr>
                <w:i w:val="0"/>
                <w:webHidden/>
                <w:szCs w:val="28"/>
              </w:rPr>
              <w:instrText xml:space="preserve"> PAGEREF _Toc216333659 \h </w:instrText>
            </w:r>
            <w:r w:rsidRPr="00F004EE">
              <w:rPr>
                <w:i w:val="0"/>
                <w:webHidden/>
                <w:szCs w:val="28"/>
              </w:rPr>
            </w:r>
            <w:r w:rsidRPr="00F004EE">
              <w:rPr>
                <w:i w:val="0"/>
                <w:webHidden/>
                <w:szCs w:val="28"/>
              </w:rPr>
              <w:fldChar w:fldCharType="separate"/>
            </w:r>
            <w:r w:rsidRPr="00F004EE">
              <w:rPr>
                <w:i w:val="0"/>
                <w:webHidden/>
                <w:szCs w:val="28"/>
              </w:rPr>
              <w:t>20</w:t>
            </w:r>
            <w:r w:rsidRPr="00F004EE">
              <w:rPr>
                <w:i w:val="0"/>
                <w:webHidden/>
                <w:szCs w:val="28"/>
              </w:rPr>
              <w:fldChar w:fldCharType="end"/>
            </w:r>
          </w:hyperlink>
        </w:p>
        <w:p w14:paraId="3AED9B0D" w14:textId="3B84B4B2" w:rsidR="00F004EE" w:rsidRPr="00F004EE" w:rsidRDefault="00F004EE" w:rsidP="00F004EE">
          <w:pPr>
            <w:pStyle w:val="TOC2"/>
            <w:tabs>
              <w:tab w:val="clear" w:pos="8778"/>
              <w:tab w:val="right" w:leader="dot" w:pos="9072"/>
            </w:tabs>
            <w:spacing w:before="0" w:after="0" w:line="360" w:lineRule="auto"/>
            <w:ind w:left="0"/>
            <w:jc w:val="both"/>
            <w:rPr>
              <w:rFonts w:eastAsiaTheme="minorEastAsia"/>
              <w:i w:val="0"/>
              <w:iCs w:val="0"/>
              <w:szCs w:val="28"/>
            </w:rPr>
          </w:pPr>
          <w:hyperlink w:anchor="_Toc216333660" w:history="1">
            <w:r w:rsidRPr="00F004EE">
              <w:rPr>
                <w:rStyle w:val="Hyperlink"/>
                <w:bCs/>
                <w:i w:val="0"/>
                <w:szCs w:val="28"/>
              </w:rPr>
              <w:t>3.1.4. Hoàn thiện quy định về phương tiện công bố thông tin trên thị trường chứng khoán</w:t>
            </w:r>
            <w:r w:rsidRPr="00F004EE">
              <w:rPr>
                <w:i w:val="0"/>
                <w:webHidden/>
                <w:szCs w:val="28"/>
              </w:rPr>
              <w:tab/>
            </w:r>
            <w:r w:rsidRPr="00F004EE">
              <w:rPr>
                <w:i w:val="0"/>
                <w:webHidden/>
                <w:szCs w:val="28"/>
              </w:rPr>
              <w:fldChar w:fldCharType="begin"/>
            </w:r>
            <w:r w:rsidRPr="00F004EE">
              <w:rPr>
                <w:i w:val="0"/>
                <w:webHidden/>
                <w:szCs w:val="28"/>
              </w:rPr>
              <w:instrText xml:space="preserve"> PAGEREF _Toc216333660 \h </w:instrText>
            </w:r>
            <w:r w:rsidRPr="00F004EE">
              <w:rPr>
                <w:i w:val="0"/>
                <w:webHidden/>
                <w:szCs w:val="28"/>
              </w:rPr>
            </w:r>
            <w:r w:rsidRPr="00F004EE">
              <w:rPr>
                <w:i w:val="0"/>
                <w:webHidden/>
                <w:szCs w:val="28"/>
              </w:rPr>
              <w:fldChar w:fldCharType="separate"/>
            </w:r>
            <w:r w:rsidRPr="00F004EE">
              <w:rPr>
                <w:i w:val="0"/>
                <w:webHidden/>
                <w:szCs w:val="28"/>
              </w:rPr>
              <w:t>20</w:t>
            </w:r>
            <w:r w:rsidRPr="00F004EE">
              <w:rPr>
                <w:i w:val="0"/>
                <w:webHidden/>
                <w:szCs w:val="28"/>
              </w:rPr>
              <w:fldChar w:fldCharType="end"/>
            </w:r>
          </w:hyperlink>
        </w:p>
        <w:p w14:paraId="48622288" w14:textId="5497FE01" w:rsidR="00F004EE" w:rsidRPr="00F004EE" w:rsidRDefault="00F004EE" w:rsidP="00F004EE">
          <w:pPr>
            <w:pStyle w:val="TOC2"/>
            <w:tabs>
              <w:tab w:val="clear" w:pos="8778"/>
              <w:tab w:val="right" w:leader="dot" w:pos="9072"/>
            </w:tabs>
            <w:spacing w:before="0" w:after="0" w:line="360" w:lineRule="auto"/>
            <w:ind w:left="0"/>
            <w:jc w:val="both"/>
            <w:rPr>
              <w:rFonts w:eastAsiaTheme="minorEastAsia"/>
              <w:i w:val="0"/>
              <w:iCs w:val="0"/>
              <w:szCs w:val="28"/>
            </w:rPr>
          </w:pPr>
          <w:hyperlink w:anchor="_Toc216333661" w:history="1">
            <w:r w:rsidRPr="00F004EE">
              <w:rPr>
                <w:rStyle w:val="Hyperlink"/>
                <w:bCs/>
                <w:i w:val="0"/>
                <w:szCs w:val="28"/>
              </w:rPr>
              <w:t>3.1.5. Hoàn thiện quy định về cơ chế xử lý hành vi vi phạm pháp luật về công bố thông tin trên thị trường chứng khoán</w:t>
            </w:r>
            <w:r w:rsidRPr="00F004EE">
              <w:rPr>
                <w:i w:val="0"/>
                <w:webHidden/>
                <w:szCs w:val="28"/>
              </w:rPr>
              <w:tab/>
            </w:r>
            <w:r w:rsidRPr="00F004EE">
              <w:rPr>
                <w:i w:val="0"/>
                <w:webHidden/>
                <w:szCs w:val="28"/>
              </w:rPr>
              <w:fldChar w:fldCharType="begin"/>
            </w:r>
            <w:r w:rsidRPr="00F004EE">
              <w:rPr>
                <w:i w:val="0"/>
                <w:webHidden/>
                <w:szCs w:val="28"/>
              </w:rPr>
              <w:instrText xml:space="preserve"> PAGEREF _Toc216333661 \h </w:instrText>
            </w:r>
            <w:r w:rsidRPr="00F004EE">
              <w:rPr>
                <w:i w:val="0"/>
                <w:webHidden/>
                <w:szCs w:val="28"/>
              </w:rPr>
            </w:r>
            <w:r w:rsidRPr="00F004EE">
              <w:rPr>
                <w:i w:val="0"/>
                <w:webHidden/>
                <w:szCs w:val="28"/>
              </w:rPr>
              <w:fldChar w:fldCharType="separate"/>
            </w:r>
            <w:r w:rsidRPr="00F004EE">
              <w:rPr>
                <w:i w:val="0"/>
                <w:webHidden/>
                <w:szCs w:val="28"/>
              </w:rPr>
              <w:t>21</w:t>
            </w:r>
            <w:r w:rsidRPr="00F004EE">
              <w:rPr>
                <w:i w:val="0"/>
                <w:webHidden/>
                <w:szCs w:val="28"/>
              </w:rPr>
              <w:fldChar w:fldCharType="end"/>
            </w:r>
          </w:hyperlink>
        </w:p>
        <w:p w14:paraId="77D388F4" w14:textId="7FA19675" w:rsidR="00F004EE" w:rsidRPr="00F004EE" w:rsidRDefault="00F004EE" w:rsidP="00F004EE">
          <w:pPr>
            <w:pStyle w:val="TOC1"/>
            <w:tabs>
              <w:tab w:val="clear" w:pos="8778"/>
              <w:tab w:val="right" w:leader="dot" w:pos="9072"/>
            </w:tabs>
            <w:spacing w:before="0" w:after="0" w:line="360" w:lineRule="auto"/>
            <w:jc w:val="both"/>
            <w:rPr>
              <w:rFonts w:eastAsiaTheme="minorEastAsia"/>
              <w:b w:val="0"/>
              <w:bCs w:val="0"/>
              <w:szCs w:val="28"/>
              <w:lang w:val="en-US"/>
            </w:rPr>
          </w:pPr>
          <w:hyperlink w:anchor="_Toc216333662" w:history="1">
            <w:r w:rsidRPr="00F004EE">
              <w:rPr>
                <w:rStyle w:val="Hyperlink"/>
                <w:szCs w:val="28"/>
              </w:rPr>
              <w:t>3.2. Giải pháp nâng cao hiệu quả thực hiện pháp luật về thông tin trên thị trường chứng khoán tại Việt Nam</w:t>
            </w:r>
            <w:r w:rsidRPr="00F004EE">
              <w:rPr>
                <w:webHidden/>
                <w:szCs w:val="28"/>
              </w:rPr>
              <w:tab/>
            </w:r>
            <w:r w:rsidRPr="00F004EE">
              <w:rPr>
                <w:webHidden/>
                <w:szCs w:val="28"/>
              </w:rPr>
              <w:fldChar w:fldCharType="begin"/>
            </w:r>
            <w:r w:rsidRPr="00F004EE">
              <w:rPr>
                <w:webHidden/>
                <w:szCs w:val="28"/>
              </w:rPr>
              <w:instrText xml:space="preserve"> PAGEREF _Toc216333662 \h </w:instrText>
            </w:r>
            <w:r w:rsidRPr="00F004EE">
              <w:rPr>
                <w:webHidden/>
                <w:szCs w:val="28"/>
              </w:rPr>
            </w:r>
            <w:r w:rsidRPr="00F004EE">
              <w:rPr>
                <w:webHidden/>
                <w:szCs w:val="28"/>
              </w:rPr>
              <w:fldChar w:fldCharType="separate"/>
            </w:r>
            <w:r w:rsidRPr="00F004EE">
              <w:rPr>
                <w:webHidden/>
                <w:szCs w:val="28"/>
              </w:rPr>
              <w:t>21</w:t>
            </w:r>
            <w:r w:rsidRPr="00F004EE">
              <w:rPr>
                <w:webHidden/>
                <w:szCs w:val="28"/>
              </w:rPr>
              <w:fldChar w:fldCharType="end"/>
            </w:r>
          </w:hyperlink>
        </w:p>
        <w:p w14:paraId="0939F8C6" w14:textId="684E6809" w:rsidR="00F004EE" w:rsidRPr="00F004EE" w:rsidRDefault="00F004EE" w:rsidP="00F004EE">
          <w:pPr>
            <w:pStyle w:val="TOC2"/>
            <w:tabs>
              <w:tab w:val="clear" w:pos="8778"/>
              <w:tab w:val="right" w:leader="dot" w:pos="9072"/>
            </w:tabs>
            <w:spacing w:before="0" w:after="0" w:line="360" w:lineRule="auto"/>
            <w:ind w:left="0"/>
            <w:jc w:val="both"/>
            <w:rPr>
              <w:rFonts w:eastAsiaTheme="minorEastAsia"/>
              <w:i w:val="0"/>
              <w:iCs w:val="0"/>
              <w:szCs w:val="28"/>
            </w:rPr>
          </w:pPr>
          <w:hyperlink w:anchor="_Toc216333663" w:history="1">
            <w:r w:rsidRPr="00F004EE">
              <w:rPr>
                <w:rStyle w:val="Hyperlink"/>
                <w:i w:val="0"/>
                <w:szCs w:val="28"/>
              </w:rPr>
              <w:t>3.2.1. Giải pháp chung</w:t>
            </w:r>
            <w:r w:rsidRPr="00F004EE">
              <w:rPr>
                <w:i w:val="0"/>
                <w:webHidden/>
                <w:szCs w:val="28"/>
              </w:rPr>
              <w:tab/>
            </w:r>
            <w:r w:rsidRPr="00F004EE">
              <w:rPr>
                <w:i w:val="0"/>
                <w:webHidden/>
                <w:szCs w:val="28"/>
              </w:rPr>
              <w:fldChar w:fldCharType="begin"/>
            </w:r>
            <w:r w:rsidRPr="00F004EE">
              <w:rPr>
                <w:i w:val="0"/>
                <w:webHidden/>
                <w:szCs w:val="28"/>
              </w:rPr>
              <w:instrText xml:space="preserve"> PAGEREF _Toc216333663 \h </w:instrText>
            </w:r>
            <w:r w:rsidRPr="00F004EE">
              <w:rPr>
                <w:i w:val="0"/>
                <w:webHidden/>
                <w:szCs w:val="28"/>
              </w:rPr>
            </w:r>
            <w:r w:rsidRPr="00F004EE">
              <w:rPr>
                <w:i w:val="0"/>
                <w:webHidden/>
                <w:szCs w:val="28"/>
              </w:rPr>
              <w:fldChar w:fldCharType="separate"/>
            </w:r>
            <w:r w:rsidRPr="00F004EE">
              <w:rPr>
                <w:i w:val="0"/>
                <w:webHidden/>
                <w:szCs w:val="28"/>
              </w:rPr>
              <w:t>21</w:t>
            </w:r>
            <w:r w:rsidRPr="00F004EE">
              <w:rPr>
                <w:i w:val="0"/>
                <w:webHidden/>
                <w:szCs w:val="28"/>
              </w:rPr>
              <w:fldChar w:fldCharType="end"/>
            </w:r>
          </w:hyperlink>
        </w:p>
        <w:p w14:paraId="1009686C" w14:textId="6CA46183" w:rsidR="00F004EE" w:rsidRPr="00F004EE" w:rsidRDefault="00F004EE" w:rsidP="00F004EE">
          <w:pPr>
            <w:pStyle w:val="TOC2"/>
            <w:tabs>
              <w:tab w:val="clear" w:pos="8778"/>
              <w:tab w:val="right" w:leader="dot" w:pos="9072"/>
            </w:tabs>
            <w:spacing w:before="0" w:after="0" w:line="360" w:lineRule="auto"/>
            <w:ind w:left="0"/>
            <w:jc w:val="both"/>
            <w:rPr>
              <w:rFonts w:eastAsiaTheme="minorEastAsia"/>
              <w:i w:val="0"/>
              <w:iCs w:val="0"/>
              <w:szCs w:val="28"/>
            </w:rPr>
          </w:pPr>
          <w:hyperlink w:anchor="_Toc216333664" w:history="1">
            <w:r w:rsidRPr="00F004EE">
              <w:rPr>
                <w:rStyle w:val="Hyperlink"/>
                <w:i w:val="0"/>
                <w:szCs w:val="28"/>
              </w:rPr>
              <w:t>3.2.2. Giải pháp cụ thể nâng cao hiệu quả thực hiện pháp luật về thông tin trên thị trường chứng khoán cho ngành tài chính</w:t>
            </w:r>
            <w:r w:rsidRPr="00F004EE">
              <w:rPr>
                <w:i w:val="0"/>
                <w:webHidden/>
                <w:szCs w:val="28"/>
              </w:rPr>
              <w:tab/>
            </w:r>
            <w:r w:rsidRPr="00F004EE">
              <w:rPr>
                <w:i w:val="0"/>
                <w:webHidden/>
                <w:szCs w:val="28"/>
              </w:rPr>
              <w:fldChar w:fldCharType="begin"/>
            </w:r>
            <w:r w:rsidRPr="00F004EE">
              <w:rPr>
                <w:i w:val="0"/>
                <w:webHidden/>
                <w:szCs w:val="28"/>
              </w:rPr>
              <w:instrText xml:space="preserve"> PAGEREF _Toc216333664 \h </w:instrText>
            </w:r>
            <w:r w:rsidRPr="00F004EE">
              <w:rPr>
                <w:i w:val="0"/>
                <w:webHidden/>
                <w:szCs w:val="28"/>
              </w:rPr>
            </w:r>
            <w:r w:rsidRPr="00F004EE">
              <w:rPr>
                <w:i w:val="0"/>
                <w:webHidden/>
                <w:szCs w:val="28"/>
              </w:rPr>
              <w:fldChar w:fldCharType="separate"/>
            </w:r>
            <w:r w:rsidRPr="00F004EE">
              <w:rPr>
                <w:i w:val="0"/>
                <w:webHidden/>
                <w:szCs w:val="28"/>
              </w:rPr>
              <w:t>21</w:t>
            </w:r>
            <w:r w:rsidRPr="00F004EE">
              <w:rPr>
                <w:i w:val="0"/>
                <w:webHidden/>
                <w:szCs w:val="28"/>
              </w:rPr>
              <w:fldChar w:fldCharType="end"/>
            </w:r>
          </w:hyperlink>
        </w:p>
        <w:p w14:paraId="53F7BC51" w14:textId="5342FE64" w:rsidR="00F004EE" w:rsidRPr="00F004EE" w:rsidRDefault="00F004EE" w:rsidP="00F004EE">
          <w:pPr>
            <w:pStyle w:val="TOC1"/>
            <w:tabs>
              <w:tab w:val="clear" w:pos="8778"/>
              <w:tab w:val="right" w:leader="dot" w:pos="9072"/>
            </w:tabs>
            <w:spacing w:before="0" w:after="0" w:line="360" w:lineRule="auto"/>
            <w:jc w:val="both"/>
            <w:rPr>
              <w:rFonts w:eastAsiaTheme="minorEastAsia"/>
              <w:b w:val="0"/>
              <w:bCs w:val="0"/>
              <w:szCs w:val="28"/>
              <w:lang w:val="en-US"/>
            </w:rPr>
          </w:pPr>
          <w:hyperlink w:anchor="_Toc216333665" w:history="1">
            <w:r w:rsidRPr="00F004EE">
              <w:rPr>
                <w:rStyle w:val="Hyperlink"/>
                <w:b w:val="0"/>
                <w:szCs w:val="28"/>
              </w:rPr>
              <w:t>Tiểu kết chương 3</w:t>
            </w:r>
            <w:r w:rsidRPr="00F004EE">
              <w:rPr>
                <w:b w:val="0"/>
                <w:webHidden/>
                <w:szCs w:val="28"/>
              </w:rPr>
              <w:tab/>
            </w:r>
            <w:r w:rsidRPr="00F004EE">
              <w:rPr>
                <w:b w:val="0"/>
                <w:webHidden/>
                <w:szCs w:val="28"/>
              </w:rPr>
              <w:fldChar w:fldCharType="begin"/>
            </w:r>
            <w:r w:rsidRPr="00F004EE">
              <w:rPr>
                <w:b w:val="0"/>
                <w:webHidden/>
                <w:szCs w:val="28"/>
              </w:rPr>
              <w:instrText xml:space="preserve"> PAGEREF _Toc216333665 \h </w:instrText>
            </w:r>
            <w:r w:rsidRPr="00F004EE">
              <w:rPr>
                <w:b w:val="0"/>
                <w:webHidden/>
                <w:szCs w:val="28"/>
              </w:rPr>
            </w:r>
            <w:r w:rsidRPr="00F004EE">
              <w:rPr>
                <w:b w:val="0"/>
                <w:webHidden/>
                <w:szCs w:val="28"/>
              </w:rPr>
              <w:fldChar w:fldCharType="separate"/>
            </w:r>
            <w:r w:rsidRPr="00F004EE">
              <w:rPr>
                <w:b w:val="0"/>
                <w:webHidden/>
                <w:szCs w:val="28"/>
              </w:rPr>
              <w:t>22</w:t>
            </w:r>
            <w:r w:rsidRPr="00F004EE">
              <w:rPr>
                <w:b w:val="0"/>
                <w:webHidden/>
                <w:szCs w:val="28"/>
              </w:rPr>
              <w:fldChar w:fldCharType="end"/>
            </w:r>
          </w:hyperlink>
        </w:p>
        <w:p w14:paraId="62005B65" w14:textId="700A4D26" w:rsidR="00F004EE" w:rsidRPr="00F004EE" w:rsidRDefault="00F004EE" w:rsidP="00F004EE">
          <w:pPr>
            <w:pStyle w:val="TOC1"/>
            <w:tabs>
              <w:tab w:val="clear" w:pos="8778"/>
              <w:tab w:val="right" w:leader="dot" w:pos="9072"/>
            </w:tabs>
            <w:spacing w:before="0" w:after="0" w:line="360" w:lineRule="auto"/>
            <w:jc w:val="both"/>
            <w:rPr>
              <w:rFonts w:eastAsiaTheme="minorEastAsia"/>
              <w:bCs w:val="0"/>
              <w:szCs w:val="28"/>
              <w:lang w:val="en-US"/>
            </w:rPr>
          </w:pPr>
          <w:hyperlink w:anchor="_Toc216333666" w:history="1">
            <w:r w:rsidRPr="00F004EE">
              <w:rPr>
                <w:rStyle w:val="Hyperlink"/>
                <w:szCs w:val="28"/>
                <w:highlight w:val="white"/>
                <w:lang w:val="en-US"/>
              </w:rPr>
              <w:t>KẾT LUẬN</w:t>
            </w:r>
            <w:r w:rsidRPr="00F004EE">
              <w:rPr>
                <w:webHidden/>
                <w:szCs w:val="28"/>
              </w:rPr>
              <w:tab/>
            </w:r>
            <w:r w:rsidRPr="00F004EE">
              <w:rPr>
                <w:webHidden/>
                <w:szCs w:val="28"/>
              </w:rPr>
              <w:fldChar w:fldCharType="begin"/>
            </w:r>
            <w:r w:rsidRPr="00F004EE">
              <w:rPr>
                <w:webHidden/>
                <w:szCs w:val="28"/>
              </w:rPr>
              <w:instrText xml:space="preserve"> PAGEREF _Toc216333666 \h </w:instrText>
            </w:r>
            <w:r w:rsidRPr="00F004EE">
              <w:rPr>
                <w:webHidden/>
                <w:szCs w:val="28"/>
              </w:rPr>
            </w:r>
            <w:r w:rsidRPr="00F004EE">
              <w:rPr>
                <w:webHidden/>
                <w:szCs w:val="28"/>
              </w:rPr>
              <w:fldChar w:fldCharType="separate"/>
            </w:r>
            <w:r w:rsidRPr="00F004EE">
              <w:rPr>
                <w:webHidden/>
                <w:szCs w:val="28"/>
              </w:rPr>
              <w:t>23</w:t>
            </w:r>
            <w:r w:rsidRPr="00F004EE">
              <w:rPr>
                <w:webHidden/>
                <w:szCs w:val="28"/>
              </w:rPr>
              <w:fldChar w:fldCharType="end"/>
            </w:r>
          </w:hyperlink>
        </w:p>
        <w:p w14:paraId="42BF2814" w14:textId="4593E1C8" w:rsidR="00F004EE" w:rsidRPr="00F004EE" w:rsidRDefault="00F004EE" w:rsidP="00F004EE">
          <w:pPr>
            <w:pStyle w:val="TOC1"/>
            <w:tabs>
              <w:tab w:val="clear" w:pos="8778"/>
              <w:tab w:val="right" w:leader="dot" w:pos="9072"/>
            </w:tabs>
            <w:spacing w:before="0" w:after="0" w:line="360" w:lineRule="auto"/>
            <w:jc w:val="both"/>
            <w:rPr>
              <w:rFonts w:eastAsiaTheme="minorEastAsia"/>
              <w:bCs w:val="0"/>
              <w:szCs w:val="28"/>
              <w:lang w:val="en-US"/>
            </w:rPr>
          </w:pPr>
          <w:hyperlink w:anchor="_Toc216333667" w:history="1">
            <w:r w:rsidRPr="00F004EE">
              <w:rPr>
                <w:rStyle w:val="Hyperlink"/>
                <w:szCs w:val="28"/>
                <w:lang w:val="en-US"/>
              </w:rPr>
              <w:t xml:space="preserve">DANH MỤC </w:t>
            </w:r>
            <w:r w:rsidRPr="00F004EE">
              <w:rPr>
                <w:rStyle w:val="Hyperlink"/>
                <w:szCs w:val="28"/>
              </w:rPr>
              <w:t>TÀI LIỆU THAM KHẢO</w:t>
            </w:r>
            <w:bookmarkStart w:id="8" w:name="_GoBack"/>
            <w:bookmarkEnd w:id="8"/>
          </w:hyperlink>
        </w:p>
        <w:p w14:paraId="5AB843CD" w14:textId="76EA330F" w:rsidR="00016627" w:rsidRDefault="00016627">
          <w:r w:rsidRPr="00F004EE">
            <w:rPr>
              <w:rFonts w:cs="Times New Roman"/>
              <w:b/>
              <w:bCs/>
              <w:noProof/>
              <w:szCs w:val="28"/>
            </w:rPr>
            <w:fldChar w:fldCharType="end"/>
          </w:r>
        </w:p>
      </w:sdtContent>
    </w:sdt>
    <w:p w14:paraId="14387499" w14:textId="77777777" w:rsidR="00016627" w:rsidRPr="00016627" w:rsidRDefault="00016627" w:rsidP="00016627">
      <w:pPr>
        <w:rPr>
          <w:lang w:val="en-US"/>
        </w:rPr>
      </w:pPr>
    </w:p>
    <w:p w14:paraId="7DF7074A" w14:textId="77777777" w:rsidR="008716F4" w:rsidRPr="00084138" w:rsidRDefault="008716F4" w:rsidP="008716F4">
      <w:pPr>
        <w:rPr>
          <w:lang w:val="en-US"/>
        </w:rPr>
        <w:sectPr w:rsidR="008716F4" w:rsidRPr="00084138" w:rsidSect="00084138">
          <w:headerReference w:type="default" r:id="rId9"/>
          <w:footerReference w:type="default" r:id="rId10"/>
          <w:pgSz w:w="11907" w:h="16840" w:code="9"/>
          <w:pgMar w:top="1418" w:right="1134" w:bottom="1418" w:left="1701" w:header="720" w:footer="720" w:gutter="0"/>
          <w:pgBorders w:display="firstPage">
            <w:top w:val="twistedLines1" w:sz="18" w:space="0" w:color="auto"/>
            <w:left w:val="twistedLines1" w:sz="18" w:space="0" w:color="auto"/>
            <w:bottom w:val="twistedLines1" w:sz="18" w:space="0" w:color="auto"/>
            <w:right w:val="twistedLines1" w:sz="18" w:space="0" w:color="auto"/>
          </w:pgBorders>
          <w:pgNumType w:start="1"/>
          <w:cols w:space="720"/>
          <w:docGrid w:linePitch="381"/>
        </w:sectPr>
      </w:pPr>
    </w:p>
    <w:p w14:paraId="033DBBA4" w14:textId="765D9D54" w:rsidR="008932A5" w:rsidRPr="00F004EE" w:rsidRDefault="007D4FD6" w:rsidP="00A96BC6">
      <w:pPr>
        <w:pStyle w:val="01"/>
      </w:pPr>
      <w:bookmarkStart w:id="9" w:name="_Toc186275016"/>
      <w:bookmarkStart w:id="10" w:name="_Toc214398223"/>
      <w:bookmarkStart w:id="11" w:name="_Toc216333617"/>
      <w:r w:rsidRPr="00F004EE">
        <w:lastRenderedPageBreak/>
        <w:t>PHẦN MỞ ĐẦU</w:t>
      </w:r>
      <w:bookmarkStart w:id="12" w:name="_Toc184585223"/>
      <w:bookmarkStart w:id="13" w:name="_Toc186122906"/>
      <w:bookmarkEnd w:id="0"/>
      <w:bookmarkEnd w:id="1"/>
      <w:bookmarkEnd w:id="9"/>
      <w:bookmarkEnd w:id="10"/>
      <w:bookmarkEnd w:id="11"/>
    </w:p>
    <w:p w14:paraId="006984AC" w14:textId="77777777" w:rsidR="00F004EE" w:rsidRPr="00F004EE" w:rsidRDefault="00F004EE" w:rsidP="00A96BC6">
      <w:pPr>
        <w:pStyle w:val="01"/>
        <w:rPr>
          <w:lang w:val="en-US"/>
        </w:rPr>
      </w:pPr>
    </w:p>
    <w:p w14:paraId="72543A2C" w14:textId="77777777" w:rsidR="007D4FD6" w:rsidRPr="00F004EE" w:rsidRDefault="007D4FD6" w:rsidP="008932A5">
      <w:pPr>
        <w:pStyle w:val="02"/>
      </w:pPr>
      <w:bookmarkStart w:id="14" w:name="_Toc186275017"/>
      <w:bookmarkStart w:id="15" w:name="_Toc214398224"/>
      <w:bookmarkStart w:id="16" w:name="_Toc216333618"/>
      <w:r w:rsidRPr="00F004EE">
        <w:t>1. Tính cấp thiết của việc nghiên cứu đề án</w:t>
      </w:r>
      <w:bookmarkEnd w:id="12"/>
      <w:bookmarkEnd w:id="13"/>
      <w:bookmarkEnd w:id="14"/>
      <w:bookmarkEnd w:id="15"/>
      <w:bookmarkEnd w:id="16"/>
    </w:p>
    <w:p w14:paraId="05B228F7" w14:textId="77777777" w:rsidR="005E5D3D" w:rsidRPr="00F004EE" w:rsidRDefault="005E5D3D" w:rsidP="005E5D3D">
      <w:pPr>
        <w:spacing w:before="0" w:line="360" w:lineRule="auto"/>
        <w:ind w:firstLine="567"/>
        <w:jc w:val="both"/>
        <w:rPr>
          <w:rFonts w:cs="Times New Roman"/>
          <w:szCs w:val="28"/>
        </w:rPr>
      </w:pPr>
      <w:bookmarkStart w:id="17" w:name="_Toc184585224"/>
      <w:bookmarkStart w:id="18" w:name="_Toc186122907"/>
      <w:bookmarkStart w:id="19" w:name="_Toc186275018"/>
      <w:r w:rsidRPr="00F004EE">
        <w:rPr>
          <w:rFonts w:cs="Times New Roman"/>
          <w:szCs w:val="28"/>
        </w:rPr>
        <w:t>Thị trường chứng khoán là bộ phận quan trọng trong hệ thống tài chính quốc gia, đóng vai trò trung gian kết nối giữa nguồn vốn nhàn rỗi và nhu cầu sử dụng vốn để đầu tư, phát triển kinh tế. Đây là nơi mua bán các loại tài sản tài chính như cổ phiếu, trái phiếu và công cụ phái sinh, có tính chất phức tạp và liên hệ chặt chẽ với các yếu tố kinh tế vĩ mô. TTCK được ví như “hàn thử biểu” của nền kinh tế, phản ánh các biến động, xu hướng và kỳ vọng của thị trường. Tại các quốc gia phát triển, việc hoàn thiện và mở rộng TTCK luôn là nhiệm vụ ưu tiên nhằm thu hút dòng vốn trong và ngoài nước, hỗ trợ doanh nghiệp huy động vốn, qua đó thúc đẩy tăng trưởng kinh tế. Đặc thù đa dạng và độ mở cao của thị trường này đòi hỏi cơ chế vận hành minh bạch và hiệu quả để đảm bảo phát triển ổn định, bền vững trong bối cảnh toàn cầu hóa và cách mạng công nghiệp 4.0.</w:t>
      </w:r>
    </w:p>
    <w:p w14:paraId="1EDA4F78" w14:textId="77777777" w:rsidR="005E5D3D" w:rsidRPr="00F004EE" w:rsidRDefault="005E5D3D" w:rsidP="005E5D3D">
      <w:pPr>
        <w:spacing w:before="0" w:line="360" w:lineRule="auto"/>
        <w:ind w:firstLine="567"/>
        <w:jc w:val="both"/>
        <w:rPr>
          <w:rFonts w:cs="Times New Roman"/>
          <w:szCs w:val="28"/>
        </w:rPr>
      </w:pPr>
      <w:r w:rsidRPr="00F004EE">
        <w:rPr>
          <w:rFonts w:cs="Times New Roman"/>
          <w:szCs w:val="28"/>
        </w:rPr>
        <w:t xml:space="preserve">Trên TTCK, thông tin được ví như mạch máu, nguồn năng lượng nuôi sống thị trường và là cơ sở để nhà đầu tư xác định chiến lược đầu tư cũng như quyết định mức độ thành công của việc đầu tư. Do đó, công khai, minh bạch thông tin là yếu tố quan trọng giúp TTCK vận hành đúng theo cơ chế thị trường, tăng niềm tin của nhà đầu tư, hạn chế gian lận, thao túng và bảo vệ quyền lợi hợp pháp của các bên tham gia. Trong quá trình hình thành và phát triển TTCK, hệ thống pháp luật Việt Nam đã được hoàn thiện, tạo nền tảng pháp lý quan trọng cho hoạt động của thị trường vận hành minh bạch, ổn định và đúng hướng. Khung pháp lý ngày càng tiệm cận với các chuẩn mực quốc tế, góp phần nâng cao niềm tin của nhà đầu tư trong và ngoài nước. Luật Chứng khoán năm 2019 (có hiệu lực từ ngày 1/1/2021) được đánh giá là tạo sự đột phá cho TTCK, góp phần thống nhất, đồng bộ và nâng cao hiệu lực điều chỉnh pháp luật về chứng khoán. Luật này đã thay thế các quy định phân tán trước đây, quy định rõ ràng hơn về điều kiện chào bán chứng khoán, đăng ký công ty đại chúng, nghĩa vụ công bố thông tin, cũng như quyền và nghĩa vụ của các chủ thể tham gia thị trường. Các văn bản dưới luật như </w:t>
      </w:r>
      <w:r w:rsidRPr="00F004EE">
        <w:rPr>
          <w:rFonts w:cs="Times New Roman"/>
          <w:szCs w:val="28"/>
        </w:rPr>
        <w:lastRenderedPageBreak/>
        <w:t xml:space="preserve">Nghị định số 155/2020/NĐ-CP ngày 31/12/2020 của Chính phủ quy đinh chi tiết  thi hành một số điều của Luật Chứng khoán, Thông tư số 96/2020/TT-BTC hướng dẫn công bố thông tin trên TTCK, được sửa đổi, bổ sung bởi Thông tư 68/2024/TT-BTC ngày 18/09/2024 và Thông tư 18/2025/TT-BTC ngày 26/4/2025 (sau đây gọi tắt là Thông tư số 96/2020/TT-BTC) và Thông tư số 121/2020/TT-BTC quy định về hoạt động của công ty chứng khoán được sửa đổi, bổ sung bởi Thông tư 68/2024/TT-BTC ngày 18/09/2024 và Thông tư 18/2025/TT-BTC ngày 26/4/2025 (sau đây gọi tắt là Thông tư số 121/2020/TT-BTC)… đều góp phần làm rõ các quy định, tăng tính khả thi trong thực thi pháp luật. </w:t>
      </w:r>
    </w:p>
    <w:p w14:paraId="382769DD" w14:textId="77777777" w:rsidR="005E5D3D" w:rsidRPr="00F004EE" w:rsidRDefault="005E5D3D" w:rsidP="005E5D3D">
      <w:pPr>
        <w:spacing w:before="0" w:line="360" w:lineRule="auto"/>
        <w:ind w:firstLine="567"/>
        <w:jc w:val="both"/>
        <w:rPr>
          <w:rFonts w:cs="Times New Roman"/>
          <w:szCs w:val="28"/>
        </w:rPr>
      </w:pPr>
      <w:r w:rsidRPr="00F004EE">
        <w:rPr>
          <w:rFonts w:cs="Times New Roman"/>
          <w:szCs w:val="28"/>
        </w:rPr>
        <w:t xml:space="preserve">Trong thời gian gần đây, TTCK Việt Nam đã ghi nhận một số vụ việc nghiêm trọng như các nhà lãnh đạo công ty chứng khoán và giám đốc doanh nghiệp bị bắt vì cáo buộc thao túng giá cổ phiếu. Những sự việc này đã gây ra nhiều băn khoăn trong dư luận về hiệu quả và tính hiệu lực của hệ thống pháp luật trong việc điều tiết hoạt động của thị trường. Mặc dù đã có nhiều văn bản pháp luật được ban hành nhằm thiết lập khuôn khổ điều chỉnh TTCK, thực tế cho thấy hệ thống pháp luật hiện nay vẫn chưa đủ sức răn đe và ngăn chặn các hành vi vi phạm nghiêm trọng có nguy cơ gây tổn hại đến tính ổn định của toàn thị trường. </w:t>
      </w:r>
    </w:p>
    <w:p w14:paraId="7461AEE1" w14:textId="77777777" w:rsidR="005E5D3D" w:rsidRPr="00F004EE" w:rsidRDefault="005E5D3D" w:rsidP="005E5D3D">
      <w:pPr>
        <w:pStyle w:val="02"/>
        <w:spacing w:line="360" w:lineRule="auto"/>
        <w:outlineLvl w:val="9"/>
        <w:rPr>
          <w:b w:val="0"/>
          <w:bCs w:val="0"/>
          <w:lang w:val="en-US"/>
        </w:rPr>
      </w:pPr>
      <w:r w:rsidRPr="00F004EE">
        <w:rPr>
          <w:b w:val="0"/>
          <w:bCs w:val="0"/>
        </w:rPr>
        <w:t xml:space="preserve">Xuất phát từ thực tiễn nêu trên, học viên lựa chọn đề tài </w:t>
      </w:r>
      <w:r w:rsidRPr="00F004EE">
        <w:rPr>
          <w:i/>
        </w:rPr>
        <w:t>“Pháp luật Việt Nam về thông tin trên thị trường chứng khoán”</w:t>
      </w:r>
      <w:r w:rsidRPr="00F004EE">
        <w:rPr>
          <w:b w:val="0"/>
          <w:bCs w:val="0"/>
        </w:rPr>
        <w:t xml:space="preserve"> làm đề án thạc sĩ của mình.</w:t>
      </w:r>
    </w:p>
    <w:p w14:paraId="6F87519A" w14:textId="2628556B" w:rsidR="007D4FD6" w:rsidRPr="00F004EE" w:rsidRDefault="007D4FD6" w:rsidP="005E5D3D">
      <w:pPr>
        <w:pStyle w:val="02"/>
      </w:pPr>
      <w:bookmarkStart w:id="20" w:name="_Toc214398225"/>
      <w:bookmarkStart w:id="21" w:name="_Toc216333619"/>
      <w:r w:rsidRPr="00F004EE">
        <w:t>2. Tình hình nghiên cứu liên quan đến đề án</w:t>
      </w:r>
      <w:bookmarkEnd w:id="17"/>
      <w:bookmarkEnd w:id="18"/>
      <w:bookmarkEnd w:id="19"/>
      <w:bookmarkEnd w:id="20"/>
      <w:bookmarkEnd w:id="21"/>
    </w:p>
    <w:p w14:paraId="24111278" w14:textId="77777777" w:rsidR="008E4E92" w:rsidRPr="00F004EE" w:rsidRDefault="008E4E92" w:rsidP="008E4E92">
      <w:pPr>
        <w:spacing w:before="0" w:line="360" w:lineRule="auto"/>
        <w:ind w:firstLine="567"/>
        <w:jc w:val="both"/>
        <w:rPr>
          <w:rFonts w:cs="Times New Roman"/>
          <w:szCs w:val="28"/>
        </w:rPr>
      </w:pPr>
      <w:bookmarkStart w:id="22" w:name="_Toc184585225"/>
      <w:bookmarkStart w:id="23" w:name="_Toc186122908"/>
      <w:r w:rsidRPr="00F004EE">
        <w:rPr>
          <w:rFonts w:cs="Times New Roman"/>
          <w:szCs w:val="28"/>
        </w:rPr>
        <w:t xml:space="preserve">Vấn đề về thông tin trên TTCK đã được nhiều học giả, nhà nghiên cứu quan tâm, tiếp cận từ nhiều khía cạnh khác nhau như pháp lý, kinh tế, quản trị doanh nghiệp. Một số công trình nghiên cứu điển hình như: </w:t>
      </w:r>
      <w:r w:rsidRPr="00F004EE">
        <w:rPr>
          <w:rFonts w:cs="Times New Roman"/>
          <w:szCs w:val="28"/>
        </w:rPr>
        <w:tab/>
      </w:r>
    </w:p>
    <w:p w14:paraId="3DFE48BB" w14:textId="77777777" w:rsidR="008E4E92" w:rsidRPr="00F004EE" w:rsidRDefault="008E4E92" w:rsidP="008E4E92">
      <w:pPr>
        <w:spacing w:before="0" w:line="360" w:lineRule="auto"/>
        <w:ind w:firstLine="567"/>
        <w:jc w:val="both"/>
        <w:rPr>
          <w:rFonts w:cs="Times New Roman"/>
          <w:i/>
          <w:szCs w:val="28"/>
        </w:rPr>
      </w:pPr>
      <w:r w:rsidRPr="00F004EE">
        <w:rPr>
          <w:rFonts w:cs="Times New Roman"/>
          <w:i/>
          <w:szCs w:val="28"/>
        </w:rPr>
        <w:t>Thứ nhất, sách tham khảo, chuyên khảo, kỷ yếu hội thảo khoa học.</w:t>
      </w:r>
    </w:p>
    <w:p w14:paraId="5F38FE2E" w14:textId="75E129DE" w:rsidR="008E4E92" w:rsidRPr="00F004EE" w:rsidRDefault="008E4E92" w:rsidP="008E4E92">
      <w:pPr>
        <w:spacing w:before="0" w:line="360" w:lineRule="auto"/>
        <w:ind w:firstLine="567"/>
        <w:jc w:val="both"/>
        <w:rPr>
          <w:rFonts w:cs="Times New Roman"/>
          <w:szCs w:val="28"/>
        </w:rPr>
      </w:pPr>
      <w:r w:rsidRPr="00F004EE">
        <w:rPr>
          <w:rFonts w:cs="Times New Roman"/>
          <w:szCs w:val="28"/>
        </w:rPr>
        <w:t xml:space="preserve">Lê Hoàng Nga (2020), </w:t>
      </w:r>
      <w:r w:rsidRPr="00F004EE">
        <w:rPr>
          <w:rFonts w:cs="Times New Roman"/>
          <w:i/>
          <w:szCs w:val="28"/>
        </w:rPr>
        <w:t>Thị trường chứng khoán (Sách chuyên khảo),</w:t>
      </w:r>
      <w:r w:rsidRPr="00F004EE">
        <w:rPr>
          <w:rFonts w:cs="Times New Roman"/>
          <w:szCs w:val="28"/>
        </w:rPr>
        <w:t xml:space="preserve"> NXB. Tài chính. Cuốn sách tập trung phân tích về cấu trúc, cơ chế vận hành, quy trình giao dịch và tổ chức quản lý TTCK. Những nội dung này là cơ sở quan trọng để làm sáng tỏ vai trò và yêu cầu minh bạch thông tin trong hoạt động chứng khoán. </w:t>
      </w:r>
      <w:r w:rsidRPr="00F004EE">
        <w:rPr>
          <w:rFonts w:cs="Times New Roman"/>
          <w:szCs w:val="28"/>
        </w:rPr>
        <w:lastRenderedPageBreak/>
        <w:t xml:space="preserve">Phần trình bày về hệ thống thông tin thị trường, công bố thông tin, phân tích chứng khoán và đạo đức nghề nghiệp đã góp phần nhấn mạnh vai trò quan trọng của pháp luật trong việc bảo đảm tính công khai, minh bạch, bảo vệ nhà đầu tư và ổn định thị trường. </w:t>
      </w:r>
    </w:p>
    <w:p w14:paraId="287C1928" w14:textId="77777777" w:rsidR="008E4E92" w:rsidRPr="00F004EE" w:rsidRDefault="008E4E92" w:rsidP="008E4E92">
      <w:pPr>
        <w:spacing w:before="0" w:line="360" w:lineRule="auto"/>
        <w:ind w:firstLine="567"/>
        <w:jc w:val="both"/>
        <w:rPr>
          <w:rFonts w:cs="Times New Roman"/>
          <w:szCs w:val="28"/>
        </w:rPr>
      </w:pPr>
      <w:r w:rsidRPr="00F004EE">
        <w:rPr>
          <w:rFonts w:cs="Times New Roman"/>
          <w:szCs w:val="28"/>
        </w:rPr>
        <w:t xml:space="preserve">Nguyễn Minh Trí (2023), </w:t>
      </w:r>
      <w:r w:rsidRPr="00F004EE">
        <w:rPr>
          <w:rFonts w:cs="Times New Roman"/>
          <w:i/>
          <w:szCs w:val="28"/>
        </w:rPr>
        <w:t>Thao túng giá cổ phiếu trên TTCK tập trung Việt Nam dưới góc nhìn chuyên sâu về tài chính và pháp luật</w:t>
      </w:r>
      <w:r w:rsidRPr="00F004EE">
        <w:rPr>
          <w:rFonts w:cs="Times New Roman"/>
          <w:szCs w:val="28"/>
        </w:rPr>
        <w:t>, NXB. Chính trị Quốc gia sự thật. Cuốn sách tập trung phân tích hành vi thao túng giá cổ phiếu, dạng vi phạm gắn liền với việc sử dụng, công bố và lan truyền thông tin không chính xác, thiếu minh bạch nhằm trục lợi. Từ đó, tác giả đã cho thấy rõ tầm quan trọng của hệ thống pháp luật về thông tin trong việc duy trì sự ổn định và công bằng cho thị trường. Với cách tiếp cận liên ngành giữa tài chính và pháp lý, sách đã đánh giá những lỗ hổng pháp lý, bất cập trong cơ chế công bố và kiểm soát thông tin, cũng như những hạn chế trong công tác giám sát và xử lý vi phạm. Các khuyến nghị được đưa ra như hoàn thiện quy định pháp luật, tăng cường năng lực quản lý nhà nước, nâng cao hiệu quả giám sát và nâng mức chế tài xử phạt… là những gợi ý có giá trị đối với việc xây dựng khung pháp lý hiệu quả hơn trong phòng ngừa và xử lý hành vi thao túng thông tin.</w:t>
      </w:r>
    </w:p>
    <w:p w14:paraId="3BDDE355" w14:textId="77777777" w:rsidR="008E4E92" w:rsidRPr="00F004EE" w:rsidRDefault="008E4E92" w:rsidP="008E4E92">
      <w:pPr>
        <w:spacing w:before="0" w:line="360" w:lineRule="auto"/>
        <w:ind w:firstLine="567"/>
        <w:jc w:val="both"/>
        <w:rPr>
          <w:rFonts w:cs="Times New Roman"/>
          <w:szCs w:val="28"/>
        </w:rPr>
      </w:pPr>
      <w:r w:rsidRPr="00F004EE">
        <w:rPr>
          <w:rFonts w:cs="Times New Roman"/>
          <w:szCs w:val="28"/>
        </w:rPr>
        <w:t xml:space="preserve">Trường Đại học Luật Hà Nội, Tạp chí Pháp luật và Phát triển, Báo Pháp luật Việt Nam (2023), </w:t>
      </w:r>
      <w:r w:rsidRPr="00F004EE">
        <w:rPr>
          <w:rFonts w:cs="Times New Roman"/>
          <w:i/>
          <w:szCs w:val="28"/>
        </w:rPr>
        <w:t>Hội thảo khoa học “Xây dựng và hoàn thiện hành lang pháp lý cho TTCK phái sinh”</w:t>
      </w:r>
      <w:r w:rsidRPr="00F004EE">
        <w:rPr>
          <w:rFonts w:cs="Times New Roman"/>
          <w:szCs w:val="28"/>
        </w:rPr>
        <w:t xml:space="preserve">. Các bài tham luận và phát biểu tại hội thảo đã chỉ ra những bất cập trong hệ thống quy định hiện hành, các khoảng trống trong điều chỉnh giao dịch, công bố thông tin, trách nhiệm của các chủ thể tham gia và các chế tài xử lý vi phạm. Với cách tiếp cận toàn diện và so sánh pháp luật quốc tế, nhiều giải pháp cải cách được đề xuất như nâng cao vai trò của công ty chứng khoán, xây dựng cơ chế phòng ngừa rủi ro, tăng cường năng lực giám sát, hoàn thiện cơ sở pháp lý cho sản phẩm phái sinh mới và cải thiện tính thanh khoản thị trường. Hội thảo cũng khẳng định tầm quan trọng của pháp luật trong điều tiết hoạt động TTCK phái sinh trong bối cảnh thị trường còn non trẻ và dễ chịu tác động bởi biến động kinh tế. </w:t>
      </w:r>
    </w:p>
    <w:p w14:paraId="4A66F883" w14:textId="77777777" w:rsidR="008E4E92" w:rsidRPr="00F004EE" w:rsidRDefault="008E4E92" w:rsidP="008E4E92">
      <w:pPr>
        <w:spacing w:before="0" w:line="360" w:lineRule="auto"/>
        <w:ind w:firstLine="567"/>
        <w:jc w:val="both"/>
        <w:rPr>
          <w:rFonts w:cs="Times New Roman"/>
          <w:szCs w:val="28"/>
        </w:rPr>
      </w:pPr>
      <w:r w:rsidRPr="00F004EE">
        <w:rPr>
          <w:rFonts w:cs="Times New Roman"/>
          <w:szCs w:val="28"/>
        </w:rPr>
        <w:lastRenderedPageBreak/>
        <w:t>Khoa Luật Thương Mại, Đại học Luật TP. Hồ Chí Minh (2024</w:t>
      </w:r>
      <w:r w:rsidRPr="00F004EE">
        <w:rPr>
          <w:rFonts w:cs="Times New Roman"/>
          <w:i/>
          <w:szCs w:val="28"/>
        </w:rPr>
        <w:t>), Góp ý sửa đổi các quy định về pháp luật chứng khoán,</w:t>
      </w:r>
      <w:r w:rsidRPr="00F004EE">
        <w:rPr>
          <w:rFonts w:cs="Times New Roman"/>
          <w:szCs w:val="28"/>
        </w:rPr>
        <w:t xml:space="preserve"> Hội thảo khoa học – Hội thảo cấp Khoa. Trong đó bài tham luận </w:t>
      </w:r>
      <w:r w:rsidRPr="00F004EE">
        <w:rPr>
          <w:rFonts w:cs="Times New Roman"/>
          <w:i/>
          <w:szCs w:val="28"/>
        </w:rPr>
        <w:t>“Quy định pháp luật về phòng ngừa và xử lý hành vi thao túng thị trường chứng khoán”</w:t>
      </w:r>
      <w:r w:rsidRPr="00F004EE">
        <w:rPr>
          <w:rFonts w:cs="Times New Roman"/>
          <w:szCs w:val="28"/>
        </w:rPr>
        <w:t xml:space="preserve"> của Thạc sỹ Nguyễn Thị Thu Hiền, Giảng viên khoa Luật Thương mại, Trường Đại học Luật Tp.HCM đã phân tích sâu các hành vi thao túng gắn liền với việc sử dụng và truyền tải thông tin sai lệch như tạo cung cầu giả tạo, giao dịch chéo, giao dịch nội gián. Những hành vi này thường được thực hiện với mục tiêu làm sai lệch nhận định của nhà đầu tư, gây nhiễu loạn thông tin thị trường và ảnh hưởng nghiêm trọng đến tính công khai, minh bạch trong hoạt động giao dịch. Tác giả nhấn mạnh sự cần thiết phải hoàn thiện pháp luật nhằm nâng cao khả năng phát hiện, ngăn chặn và xử lý hành vi thao túng thông tin trong bối cảnh Việt Nam đang nỗ lực nâng hạng TTCK và hội nhập quốc tế. </w:t>
      </w:r>
    </w:p>
    <w:p w14:paraId="6B58A21D" w14:textId="77777777" w:rsidR="008E4E92" w:rsidRPr="00F004EE" w:rsidRDefault="008E4E92" w:rsidP="008E4E92">
      <w:pPr>
        <w:spacing w:before="0" w:line="360" w:lineRule="auto"/>
        <w:ind w:firstLine="567"/>
        <w:jc w:val="both"/>
        <w:rPr>
          <w:rFonts w:cs="Times New Roman"/>
          <w:i/>
          <w:szCs w:val="28"/>
        </w:rPr>
      </w:pPr>
      <w:r w:rsidRPr="00F004EE">
        <w:rPr>
          <w:rFonts w:cs="Times New Roman"/>
          <w:i/>
          <w:szCs w:val="28"/>
        </w:rPr>
        <w:t>Thứ hai, các bài nghiên cứu liên quan đến đề án trong các tạp chí</w:t>
      </w:r>
    </w:p>
    <w:p w14:paraId="42501B49" w14:textId="77777777" w:rsidR="008E4E92" w:rsidRPr="00F004EE" w:rsidRDefault="008E4E92" w:rsidP="008E4E92">
      <w:pPr>
        <w:spacing w:before="0" w:line="360" w:lineRule="auto"/>
        <w:ind w:firstLine="567"/>
        <w:jc w:val="both"/>
        <w:rPr>
          <w:rFonts w:cs="Times New Roman"/>
          <w:szCs w:val="28"/>
        </w:rPr>
      </w:pPr>
      <w:r w:rsidRPr="00F004EE">
        <w:rPr>
          <w:rFonts w:cs="Times New Roman"/>
          <w:szCs w:val="28"/>
        </w:rPr>
        <w:t xml:space="preserve">Liên Đăng Phước Hải (2022), </w:t>
      </w:r>
      <w:r w:rsidRPr="00F004EE">
        <w:rPr>
          <w:rFonts w:cs="Times New Roman"/>
          <w:i/>
          <w:szCs w:val="28"/>
        </w:rPr>
        <w:t>Pháp luật về bồi thường thiệt hại cho nhà đầu tư do công bố thông tin sai sự thật trên TTCK - Kinh nghiệm của Nhật Bản và gợi mở cho Việt Nam</w:t>
      </w:r>
      <w:r w:rsidRPr="00F004EE">
        <w:rPr>
          <w:rFonts w:cs="Times New Roman"/>
          <w:szCs w:val="28"/>
        </w:rPr>
        <w:t>, Tạp chí Nhà nước và Pháp luật, Số 10. Tác giả phân tích kinh nghiệm của Nhật Bản trong việc xác lập trách nhiệm bồi thường, cơ chế khởi kiện tập thể và vai trò của cơ quan quản lý trong phát hiện, xử lý hành vi vi phạm. Trên cơ sở đó, bài viết đề xuất các gợi mở cho Việt Nam như hoàn thiện quy định pháp luật về xác định thiệt hại và trách nhiệm dân sự, xây dựng cơ chế khởi kiện tập thể phù hợp với điều kiện thực tiễn, tăng cường tính minh bạch và hiệu quả giám sát công bố thông tin. Nghiên cứu là tài liệu tham khảo quan trọng giúp định hướng chính sách pháp luật bảo vệ quyền lợi nhà đầu tư trong bối cảnh phát triển và hội nhập của TTCK Việt Nam.</w:t>
      </w:r>
    </w:p>
    <w:p w14:paraId="163396F7" w14:textId="77777777" w:rsidR="008E4E92" w:rsidRPr="00F004EE" w:rsidRDefault="008E4E92" w:rsidP="008E4E92">
      <w:pPr>
        <w:spacing w:before="0" w:line="360" w:lineRule="auto"/>
        <w:ind w:firstLine="567"/>
        <w:jc w:val="both"/>
        <w:rPr>
          <w:rFonts w:cs="Times New Roman"/>
          <w:szCs w:val="28"/>
        </w:rPr>
      </w:pPr>
      <w:r w:rsidRPr="00F004EE">
        <w:rPr>
          <w:rFonts w:cs="Times New Roman"/>
          <w:szCs w:val="28"/>
        </w:rPr>
        <w:tab/>
        <w:t xml:space="preserve"> Nguyễn Hương (2023), </w:t>
      </w:r>
      <w:r w:rsidRPr="00F004EE">
        <w:rPr>
          <w:rFonts w:cs="Times New Roman"/>
          <w:i/>
          <w:szCs w:val="28"/>
        </w:rPr>
        <w:t xml:space="preserve">Nâng cao tính công bằng và minh bạch của TTCK, </w:t>
      </w:r>
      <w:r w:rsidRPr="00F004EE">
        <w:rPr>
          <w:rFonts w:cs="Times New Roman"/>
          <w:szCs w:val="28"/>
        </w:rPr>
        <w:t xml:space="preserve">Tạp chí chứng khoán, Số 294, Tháng 4/2023. Qua nghiên cứu tác giả phân tích những bất cập trong việc công bố thông tin và giám sát giao dịch trên TTCK Việt Nam. Tác giả nhấn mạnh vai trò của việc hoàn thiện khung pháp lý và nâng cao </w:t>
      </w:r>
      <w:r w:rsidRPr="00F004EE">
        <w:rPr>
          <w:rFonts w:cs="Times New Roman"/>
          <w:szCs w:val="28"/>
        </w:rPr>
        <w:lastRenderedPageBreak/>
        <w:t>năng lực quản lý nhằm tăng cường tính công bằng, minh bạch trong hoạt động của thị trường. Bài viết góp phần cung cấp cơ sở lý luận và thực tiễn cho việc xây dựng các giải pháp nâng cao chất lượng thông tin và bảo vệ nhà đầu tư.</w:t>
      </w:r>
    </w:p>
    <w:p w14:paraId="5433343B" w14:textId="77777777" w:rsidR="008E4E92" w:rsidRPr="00F004EE" w:rsidRDefault="008E4E92" w:rsidP="008E4E92">
      <w:pPr>
        <w:spacing w:before="0" w:line="360" w:lineRule="auto"/>
        <w:ind w:firstLine="567"/>
        <w:jc w:val="both"/>
        <w:rPr>
          <w:rFonts w:cs="Times New Roman"/>
          <w:szCs w:val="28"/>
        </w:rPr>
      </w:pPr>
      <w:r w:rsidRPr="00F004EE">
        <w:rPr>
          <w:rFonts w:cs="Times New Roman"/>
          <w:szCs w:val="28"/>
        </w:rPr>
        <w:t xml:space="preserve">Nguyễn Vinh Hưng, Nguyễn Thị Khánh Ly (2023), </w:t>
      </w:r>
      <w:r w:rsidRPr="00F004EE">
        <w:rPr>
          <w:rFonts w:cs="Times New Roman"/>
          <w:i/>
          <w:szCs w:val="28"/>
        </w:rPr>
        <w:t>Nguyên tắc công bố thông tin trong Luật Chứng khoán năm 2019</w:t>
      </w:r>
      <w:r w:rsidRPr="00F004EE">
        <w:rPr>
          <w:rFonts w:cs="Times New Roman"/>
          <w:szCs w:val="28"/>
        </w:rPr>
        <w:t>, Tạp chí Dân chủ và Pháp luật, Số Tháng 1 (372). Nghiên cứu đã làm rõ cơ sở pháp lý và nội hàm của nguyên tắc minh bạch trong công bố thông tin trên TTCK theo quy định mới. Nghiên cứu cũng chỉ ra những điểm tiến bộ so với Luật Chứng khoán năm 2006, đồng thời đề cập đến những bất cập trong thực tiễn thực hiện như tình trạng công bố thông tin chậm trễ, thiếu minh bạch hoặc mang tính đối phó của một số doanh nghiệp. Trên cơ sở đó, bài viết đề xuất các giải pháp nhằm tăng cường hiệu quả thực thi pháp luật, bảo vệ nhà đầu tư và tạo nền tảng cho sự phát triển ổn định, minh bạch của TTCK Việt Nam.</w:t>
      </w:r>
    </w:p>
    <w:p w14:paraId="4B67A59B" w14:textId="77777777" w:rsidR="008E4E92" w:rsidRPr="00F004EE" w:rsidRDefault="008E4E92" w:rsidP="008E4E92">
      <w:pPr>
        <w:spacing w:before="0" w:line="360" w:lineRule="auto"/>
        <w:ind w:firstLine="567"/>
        <w:jc w:val="both"/>
        <w:rPr>
          <w:rFonts w:cs="Times New Roman"/>
          <w:szCs w:val="28"/>
        </w:rPr>
      </w:pPr>
      <w:r w:rsidRPr="00F004EE">
        <w:rPr>
          <w:rFonts w:cs="Times New Roman"/>
          <w:szCs w:val="28"/>
        </w:rPr>
        <w:tab/>
        <w:t xml:space="preserve">Tô Thị Thư Nhàn (2024), </w:t>
      </w:r>
      <w:r w:rsidRPr="00F004EE">
        <w:rPr>
          <w:rFonts w:cs="Times New Roman"/>
          <w:i/>
          <w:szCs w:val="28"/>
        </w:rPr>
        <w:t>Công bố thông tin của doanh nghiệp niêm yết trên TTCK Việt Nam</w:t>
      </w:r>
      <w:r w:rsidRPr="00F004EE">
        <w:rPr>
          <w:rFonts w:cs="Times New Roman"/>
          <w:szCs w:val="28"/>
        </w:rPr>
        <w:t>, Tạp chí Tài chính kỳ 2 tháng 4/2024. Nghiên cứu cho thấy doanh nghiệp đã từng bước cải thiện việc công bố thông tin qua đa dạng kênh truyền thông, nhưng vẫn tồn tại nhiều hạn chế như vi phạm thời hạn công bố, chất lượng báo cáo tài chính chưa cao và trình độ quản trị doanh nghiệp còn thấp. Tác giả cũng chỉ ra nguyên nhân đến từ khung pháp lý chưa đầy đủ, ý thức tuân thủ chưa cao và chế tài xử phạt chưa đủ mạnh. Trên cơ sở đó, bài viết đề xuất nhiều giải pháp như nâng cao chất lượng công bố thông tin theo chuẩn mực quốc tế, tăng cường xử phạt vi phạm và nâng cao vai trò kiểm toán độc lập.</w:t>
      </w:r>
    </w:p>
    <w:p w14:paraId="624913E8" w14:textId="77777777" w:rsidR="008E4E92" w:rsidRPr="00F004EE" w:rsidRDefault="008E4E92" w:rsidP="008E4E92">
      <w:pPr>
        <w:spacing w:before="0" w:line="360" w:lineRule="auto"/>
        <w:ind w:firstLine="567"/>
        <w:jc w:val="both"/>
        <w:rPr>
          <w:rFonts w:cs="Times New Roman"/>
          <w:szCs w:val="28"/>
        </w:rPr>
      </w:pPr>
      <w:r w:rsidRPr="00F004EE">
        <w:rPr>
          <w:rFonts w:cs="Times New Roman"/>
          <w:szCs w:val="28"/>
        </w:rPr>
        <w:tab/>
        <w:t xml:space="preserve">Lê Ngọc Thắng (2025), </w:t>
      </w:r>
      <w:r w:rsidRPr="00F004EE">
        <w:rPr>
          <w:rFonts w:cs="Times New Roman"/>
          <w:i/>
          <w:szCs w:val="28"/>
        </w:rPr>
        <w:t>Tăng cường minh bạch thông tin hướng tới nâng hạng TTCK Việt Nam</w:t>
      </w:r>
      <w:r w:rsidRPr="00F004EE">
        <w:rPr>
          <w:rFonts w:cs="Times New Roman"/>
          <w:szCs w:val="28"/>
        </w:rPr>
        <w:t xml:space="preserve">, Tạp chí Luật học, Số 3. Trên cơ sở nghiên cứu kinh nghiệm của các quốc gia được nâng hạng thành công, bài viết đề xuất nhiều giải pháp như hoàn thiện khung pháp lý về công bố thông tin, chuẩn hóa quy trình báo cáo tài chính, nâng cao trách nhiệm giải trình của doanh nghiệp và tăng cường vai trò giám sát của cơ quan quản lý. </w:t>
      </w:r>
    </w:p>
    <w:p w14:paraId="288D9B00" w14:textId="77777777" w:rsidR="008E4E92" w:rsidRPr="00F004EE" w:rsidRDefault="008E4E92" w:rsidP="008E4E92">
      <w:pPr>
        <w:spacing w:before="0" w:line="360" w:lineRule="auto"/>
        <w:ind w:firstLine="567"/>
        <w:jc w:val="both"/>
        <w:rPr>
          <w:rFonts w:cs="Times New Roman"/>
          <w:i/>
          <w:szCs w:val="28"/>
        </w:rPr>
      </w:pPr>
      <w:r w:rsidRPr="00F004EE">
        <w:rPr>
          <w:rFonts w:cs="Times New Roman"/>
          <w:i/>
          <w:szCs w:val="28"/>
        </w:rPr>
        <w:t>Thứ ba, các luận văn, đề án, luận án</w:t>
      </w:r>
    </w:p>
    <w:p w14:paraId="5B80222B" w14:textId="77777777" w:rsidR="008E4E92" w:rsidRPr="00F004EE" w:rsidRDefault="008E4E92" w:rsidP="008E4E92">
      <w:pPr>
        <w:spacing w:before="0" w:line="360" w:lineRule="auto"/>
        <w:ind w:firstLine="567"/>
        <w:jc w:val="both"/>
        <w:rPr>
          <w:rFonts w:cs="Times New Roman"/>
          <w:szCs w:val="28"/>
        </w:rPr>
      </w:pPr>
      <w:r w:rsidRPr="00F004EE">
        <w:rPr>
          <w:rFonts w:cs="Times New Roman"/>
          <w:szCs w:val="28"/>
        </w:rPr>
        <w:lastRenderedPageBreak/>
        <w:t xml:space="preserve">Lê Xuân Thái (2020), </w:t>
      </w:r>
      <w:r w:rsidRPr="00F004EE">
        <w:rPr>
          <w:rFonts w:cs="Times New Roman"/>
          <w:i/>
          <w:szCs w:val="28"/>
        </w:rPr>
        <w:t>Minh bạch và công bố thông tin của các công ty niêm yết trên thị trường chứng khoán Việt Nam</w:t>
      </w:r>
      <w:r w:rsidRPr="00F004EE">
        <w:rPr>
          <w:rFonts w:cs="Times New Roman"/>
          <w:szCs w:val="28"/>
        </w:rPr>
        <w:t>, Luận án tiến sĩ kinh tế, trường Đại học Cần Thơ. Nghiên cứu góp phần làm rõ thực trạng và các yếu tố ảnh hưởng đến việc minh bạch thông tin, từ đó đề xuất các giải pháp nâng cao chất lượng công bố thông tin, góp phần phát triển TTCK Việt Nam.</w:t>
      </w:r>
    </w:p>
    <w:p w14:paraId="5DABBD49" w14:textId="77777777" w:rsidR="008E4E92" w:rsidRPr="00F004EE" w:rsidRDefault="008E4E92" w:rsidP="008E4E92">
      <w:pPr>
        <w:spacing w:before="0" w:line="360" w:lineRule="auto"/>
        <w:ind w:firstLine="567"/>
        <w:jc w:val="both"/>
        <w:rPr>
          <w:rFonts w:cs="Times New Roman"/>
          <w:szCs w:val="28"/>
        </w:rPr>
      </w:pPr>
      <w:r w:rsidRPr="00F004EE">
        <w:rPr>
          <w:rFonts w:cs="Times New Roman"/>
          <w:szCs w:val="28"/>
        </w:rPr>
        <w:t xml:space="preserve">Thái Quỳnh Mai Dung (2020), </w:t>
      </w:r>
      <w:r w:rsidRPr="00F004EE">
        <w:rPr>
          <w:rFonts w:cs="Times New Roman"/>
          <w:i/>
          <w:szCs w:val="28"/>
        </w:rPr>
        <w:t>Nghiên cứu ảnh hưởng của giám sát tới tính minh bạch của TTCK Việt Nam</w:t>
      </w:r>
      <w:r w:rsidRPr="00F004EE">
        <w:rPr>
          <w:rFonts w:cs="Times New Roman"/>
          <w:szCs w:val="28"/>
        </w:rPr>
        <w:t>, Luận án tiến sĩ kinh tế, trường Đại học Kinh tế Quốc dân. Kết quả nghiên cứu cho thấy hoạt động giám sát của Nhà nước có ảnh hưởng tích cực đến tính minh bạch của TTCK, song mức độ tác động giữa các yếu tố là khác nhau. Tính minh bạch của TTCK hiện nay vẫn chưa đạt yêu cầu do còn nhiều rủi ro và vi phạm tồn tại, phần lớn bắt nguồn từ những hạn chế trong công tác giám sát. Để cải thiện tình trạng này, nghiên cứu đề xuất cần tăng cường giám sát bằng cách hoàn thiện pháp luật, cải tiến mô hình và nội dung giám sát, đổi mới phương thức thực hiện, thúc đẩy hợp tác quốc tế nhằm nâng cao hiệu quả và tính minh bạch của thị trường.</w:t>
      </w:r>
    </w:p>
    <w:p w14:paraId="2089886A" w14:textId="77777777" w:rsidR="008E4E92" w:rsidRPr="00F004EE" w:rsidRDefault="008E4E92" w:rsidP="008E4E92">
      <w:pPr>
        <w:spacing w:before="0" w:line="360" w:lineRule="auto"/>
        <w:ind w:firstLine="567"/>
        <w:jc w:val="both"/>
        <w:rPr>
          <w:rFonts w:cs="Times New Roman"/>
          <w:szCs w:val="28"/>
        </w:rPr>
      </w:pPr>
      <w:r w:rsidRPr="00F004EE">
        <w:rPr>
          <w:rFonts w:cs="Times New Roman"/>
          <w:szCs w:val="28"/>
        </w:rPr>
        <w:t xml:space="preserve">Nguyễn Thị Thanh Loan (2022), </w:t>
      </w:r>
      <w:r w:rsidRPr="00F004EE">
        <w:rPr>
          <w:rFonts w:cs="Times New Roman"/>
          <w:i/>
          <w:szCs w:val="28"/>
        </w:rPr>
        <w:t>Nghiên cứu ảnh hưởng của công bố thông tin tự nguyện đến giá trị doanh nghiệp tại các công ty phi tài chính nhiêm yết trên thị trường tài chính Việt Nam</w:t>
      </w:r>
      <w:r w:rsidRPr="00F004EE">
        <w:rPr>
          <w:rFonts w:cs="Times New Roman"/>
          <w:szCs w:val="28"/>
        </w:rPr>
        <w:t>, Luận án tiến sĩ kinh tế, trường Đại học Thương mại. Nghiên cứu cho thấy việc công bố thông tin tự nguyện giúp doanh nghiệp nâng cao uy tín, giảm bất cân xứng thông tin, qua đó tăng niềm tin của nhà đầu tư và giảm chi phí vốn. Việc công bố minh bạch, thường xuyên góp phần làm tăng giá trị doanh nghiệp, phù hợp với lý thuyết chi phí ủy nhiệm và được nhiều nghiên cứu quốc tế chứng minh. Nghiên cứu cũng chỉ ra rằng, trong những năm gần đây, các cơ quan quản lý Việt Nam đã có nhiều nỗ lực trong siết chặt quy định, nâng cao chất lượng quản trị và khuyến khích minh bạch thông tin, tạo điều kiện thúc đẩy công bố thông tin tự nguyện trong các doanh nghiệp niêm yết.</w:t>
      </w:r>
    </w:p>
    <w:p w14:paraId="57431DC1" w14:textId="77777777" w:rsidR="008E4E92" w:rsidRPr="00F004EE" w:rsidRDefault="008E4E92" w:rsidP="008E4E92">
      <w:pPr>
        <w:spacing w:before="0" w:line="360" w:lineRule="auto"/>
        <w:ind w:firstLine="567"/>
        <w:jc w:val="both"/>
        <w:rPr>
          <w:rFonts w:cs="Times New Roman"/>
          <w:szCs w:val="28"/>
        </w:rPr>
      </w:pPr>
      <w:r w:rsidRPr="00F004EE">
        <w:rPr>
          <w:rFonts w:cs="Times New Roman"/>
          <w:szCs w:val="28"/>
        </w:rPr>
        <w:t xml:space="preserve">Đặng Hà Phương (2022), </w:t>
      </w:r>
      <w:r w:rsidRPr="00F004EE">
        <w:rPr>
          <w:rFonts w:cs="Times New Roman"/>
          <w:i/>
          <w:szCs w:val="28"/>
        </w:rPr>
        <w:t>Áp dụng pháp luật để nâng cao tính minh bạch trong các giao dịch tại TTCK tập trung,</w:t>
      </w:r>
      <w:r w:rsidRPr="00F004EE">
        <w:rPr>
          <w:rFonts w:cs="Times New Roman"/>
          <w:szCs w:val="28"/>
        </w:rPr>
        <w:t xml:space="preserve"> Luận văn thạc sĩ luật học, trường Đại học Luật Hà Nội. Nghiên cứu đã đưa ra những vấn đề lí luận về tính minh bạch trong </w:t>
      </w:r>
      <w:r w:rsidRPr="00F004EE">
        <w:rPr>
          <w:rFonts w:cs="Times New Roman"/>
          <w:szCs w:val="28"/>
        </w:rPr>
        <w:lastRenderedPageBreak/>
        <w:t>các giao dịch tại TTCK tập trung. Phân tích thực trạng pháp luật và áp dụng pháp luật về đảm bảo tính minh bạch trong các giao dịch tại TTCK tập trung; từ đó đề xuất một số giải pháp nhằm hoàn thiện pháp luật về vấn đề này.</w:t>
      </w:r>
    </w:p>
    <w:p w14:paraId="31BD33EE" w14:textId="697A4229" w:rsidR="008932A5" w:rsidRPr="00F004EE" w:rsidRDefault="008E4E92" w:rsidP="008E4E92">
      <w:pPr>
        <w:tabs>
          <w:tab w:val="left" w:pos="993"/>
          <w:tab w:val="left" w:pos="1276"/>
        </w:tabs>
        <w:spacing w:before="0" w:line="360" w:lineRule="auto"/>
        <w:ind w:firstLine="567"/>
        <w:jc w:val="both"/>
        <w:rPr>
          <w:rFonts w:eastAsiaTheme="majorEastAsia" w:cs="Times New Roman"/>
          <w:b/>
          <w:bCs/>
          <w:szCs w:val="28"/>
        </w:rPr>
      </w:pPr>
      <w:r w:rsidRPr="00F004EE">
        <w:rPr>
          <w:rFonts w:cs="Times New Roman"/>
          <w:szCs w:val="28"/>
        </w:rPr>
        <w:t>Từ những công trình nghiên cứu nêu trên, đề án kế thừa những nội dung sau:  một là, cơ sở lý luận về vai trò, nguyên tắc và nội dung pháp luật về thông tin trên TTCK; hai là, kinh nghiệm quốc tế và thực tiễn thực hiện pháp luật Việt Nam về cơ chế công bố thông tin, giám sát và xử lý vi phạm; ba là. các khuyến nghị từ nhiều công trình trước về việc nâng cao hiệu quả quản lý nhà nước, tăng cường minh bạch và bảo vệ nhà đầu tư. Trên nền tảng kế thừa đó, đề tài hướng tới mục tiêu mở rộng và hệ thống hóa một cách toàn diện khung pháp luật hiện hành, đồng thời làm rõ mối liên kết giữa quy phạm pháp luật với hiệu quả thực thi trên thực tế.</w:t>
      </w:r>
    </w:p>
    <w:p w14:paraId="427DF8B8" w14:textId="77777777" w:rsidR="007D4FD6" w:rsidRPr="00F004EE" w:rsidRDefault="007D4FD6" w:rsidP="008932A5">
      <w:pPr>
        <w:pStyle w:val="02"/>
      </w:pPr>
      <w:bookmarkStart w:id="24" w:name="_Toc186275019"/>
      <w:bookmarkStart w:id="25" w:name="_Toc214398226"/>
      <w:bookmarkStart w:id="26" w:name="_Toc216333620"/>
      <w:r w:rsidRPr="00F004EE">
        <w:t>3. Mục đích và nhiệm vụ nghiên cứu đề án</w:t>
      </w:r>
      <w:bookmarkEnd w:id="22"/>
      <w:bookmarkEnd w:id="23"/>
      <w:bookmarkEnd w:id="24"/>
      <w:bookmarkEnd w:id="25"/>
      <w:bookmarkEnd w:id="26"/>
    </w:p>
    <w:p w14:paraId="75BB7AB7" w14:textId="77777777" w:rsidR="007D4FD6" w:rsidRPr="00F004EE" w:rsidRDefault="007D4FD6" w:rsidP="008932A5">
      <w:pPr>
        <w:tabs>
          <w:tab w:val="left" w:pos="993"/>
          <w:tab w:val="left" w:pos="1276"/>
        </w:tabs>
        <w:spacing w:before="0" w:line="336" w:lineRule="auto"/>
        <w:ind w:firstLine="567"/>
        <w:jc w:val="both"/>
        <w:rPr>
          <w:rFonts w:cs="Times New Roman"/>
          <w:b/>
          <w:bCs/>
          <w:szCs w:val="28"/>
        </w:rPr>
      </w:pPr>
      <w:r w:rsidRPr="00F004EE">
        <w:rPr>
          <w:rFonts w:cs="Times New Roman"/>
          <w:b/>
          <w:bCs/>
          <w:szCs w:val="28"/>
        </w:rPr>
        <w:t>3.1. Mục đích nghiên cứu</w:t>
      </w:r>
    </w:p>
    <w:p w14:paraId="345FB073" w14:textId="5305F284" w:rsidR="007D4FD6" w:rsidRPr="00F004EE" w:rsidRDefault="00A96BC6" w:rsidP="008932A5">
      <w:pPr>
        <w:tabs>
          <w:tab w:val="left" w:pos="993"/>
          <w:tab w:val="left" w:pos="1276"/>
        </w:tabs>
        <w:spacing w:before="0" w:line="336" w:lineRule="auto"/>
        <w:ind w:firstLine="567"/>
        <w:jc w:val="both"/>
        <w:rPr>
          <w:rFonts w:cs="Times New Roman"/>
          <w:szCs w:val="28"/>
        </w:rPr>
      </w:pPr>
      <w:r w:rsidRPr="00F004EE">
        <w:rPr>
          <w:rFonts w:cs="Times New Roman"/>
          <w:szCs w:val="28"/>
        </w:rPr>
        <w:t>Mục đích nghiên cứu của đề án nhằm đưa ra các giải pháp góp phần hoàn thiện pháp luật và nâng cao hiệu quả thực hiện pháp luật về thông tin trên TTCK ở Việt Nam.</w:t>
      </w:r>
    </w:p>
    <w:p w14:paraId="5600E9E4" w14:textId="77777777" w:rsidR="007D4FD6" w:rsidRPr="00F004EE" w:rsidRDefault="007D4FD6" w:rsidP="008932A5">
      <w:pPr>
        <w:tabs>
          <w:tab w:val="left" w:pos="993"/>
          <w:tab w:val="left" w:pos="1276"/>
        </w:tabs>
        <w:spacing w:before="0" w:line="336" w:lineRule="auto"/>
        <w:ind w:firstLine="567"/>
        <w:jc w:val="both"/>
        <w:rPr>
          <w:rFonts w:cs="Times New Roman"/>
          <w:b/>
          <w:bCs/>
          <w:szCs w:val="28"/>
        </w:rPr>
      </w:pPr>
      <w:r w:rsidRPr="00F004EE">
        <w:rPr>
          <w:rFonts w:cs="Times New Roman"/>
          <w:b/>
          <w:bCs/>
          <w:szCs w:val="28"/>
        </w:rPr>
        <w:t>3.2. Nhiệm vụ nghiên cứu</w:t>
      </w:r>
    </w:p>
    <w:p w14:paraId="0B0A8929" w14:textId="77777777" w:rsidR="00A96BC6" w:rsidRPr="00F004EE" w:rsidRDefault="00A96BC6" w:rsidP="00A96BC6">
      <w:pPr>
        <w:spacing w:before="0" w:line="360" w:lineRule="auto"/>
        <w:ind w:firstLine="567"/>
        <w:jc w:val="both"/>
        <w:rPr>
          <w:rFonts w:cs="Times New Roman"/>
          <w:szCs w:val="28"/>
        </w:rPr>
      </w:pPr>
      <w:r w:rsidRPr="00F004EE">
        <w:rPr>
          <w:rFonts w:cs="Times New Roman"/>
          <w:szCs w:val="28"/>
        </w:rPr>
        <w:t>Để đạt được mục đích nghiên cứu đã đề ra, đề án cần thực hiện các nhiệm vụ nghiên cứu sau đây:</w:t>
      </w:r>
    </w:p>
    <w:p w14:paraId="2E3C901C" w14:textId="77777777" w:rsidR="00A96BC6" w:rsidRPr="00F004EE" w:rsidRDefault="00A96BC6" w:rsidP="00A96BC6">
      <w:pPr>
        <w:spacing w:before="0" w:line="360" w:lineRule="auto"/>
        <w:ind w:firstLine="567"/>
        <w:jc w:val="both"/>
        <w:rPr>
          <w:rFonts w:cs="Times New Roman"/>
          <w:szCs w:val="28"/>
        </w:rPr>
      </w:pPr>
      <w:r w:rsidRPr="00F004EE">
        <w:rPr>
          <w:rFonts w:cs="Times New Roman"/>
          <w:szCs w:val="28"/>
        </w:rPr>
        <w:t>- Làm rõ cơ sở lý luận về pháp luật về thông tin trên TTCK.</w:t>
      </w:r>
    </w:p>
    <w:p w14:paraId="64714E13" w14:textId="77777777" w:rsidR="00A96BC6" w:rsidRPr="00F004EE" w:rsidRDefault="00A96BC6" w:rsidP="00A96BC6">
      <w:pPr>
        <w:spacing w:before="0" w:line="360" w:lineRule="auto"/>
        <w:ind w:firstLine="567"/>
        <w:jc w:val="both"/>
        <w:rPr>
          <w:rFonts w:cs="Times New Roman"/>
          <w:szCs w:val="28"/>
        </w:rPr>
      </w:pPr>
      <w:r w:rsidRPr="00F004EE">
        <w:rPr>
          <w:rFonts w:cs="Times New Roman"/>
          <w:szCs w:val="28"/>
        </w:rPr>
        <w:t>- Phân tích, làm rõ các quy định pháp luật hiện hành về thông tin trên TTCK.</w:t>
      </w:r>
    </w:p>
    <w:p w14:paraId="69CD08D0" w14:textId="737DF827" w:rsidR="00A96BC6" w:rsidRPr="00F004EE" w:rsidRDefault="00A96BC6" w:rsidP="00A96BC6">
      <w:pPr>
        <w:spacing w:before="0" w:line="360" w:lineRule="auto"/>
        <w:ind w:firstLine="567"/>
        <w:jc w:val="both"/>
        <w:rPr>
          <w:rFonts w:cs="Times New Roman"/>
          <w:szCs w:val="28"/>
        </w:rPr>
      </w:pPr>
      <w:r w:rsidRPr="00F004EE">
        <w:rPr>
          <w:rFonts w:cs="Times New Roman"/>
          <w:szCs w:val="28"/>
        </w:rPr>
        <w:t>- Phân tích, đánh giá thực tiễn thực hiện pháp luật về</w:t>
      </w:r>
      <w:r w:rsidR="00A8790E" w:rsidRPr="00F004EE">
        <w:rPr>
          <w:rFonts w:cs="Times New Roman"/>
          <w:szCs w:val="28"/>
        </w:rPr>
        <w:t xml:space="preserve"> thông tin trên thị trường chứng khoán </w:t>
      </w:r>
      <w:r w:rsidRPr="00F004EE">
        <w:rPr>
          <w:rFonts w:cs="Times New Roman"/>
          <w:szCs w:val="28"/>
        </w:rPr>
        <w:t xml:space="preserve">tại Việt Nam. </w:t>
      </w:r>
    </w:p>
    <w:p w14:paraId="764BFDC9" w14:textId="79D81290" w:rsidR="007D4FD6" w:rsidRPr="00F004EE" w:rsidRDefault="00A96BC6" w:rsidP="00A96BC6">
      <w:pPr>
        <w:tabs>
          <w:tab w:val="left" w:pos="993"/>
          <w:tab w:val="left" w:pos="1276"/>
        </w:tabs>
        <w:spacing w:before="0" w:line="360" w:lineRule="auto"/>
        <w:ind w:firstLine="567"/>
        <w:jc w:val="both"/>
        <w:rPr>
          <w:rFonts w:cs="Times New Roman"/>
          <w:szCs w:val="28"/>
        </w:rPr>
      </w:pPr>
      <w:r w:rsidRPr="00F004EE">
        <w:rPr>
          <w:rFonts w:cs="Times New Roman"/>
          <w:szCs w:val="28"/>
        </w:rPr>
        <w:t>- Đề xuất được các giải pháp nhằm hoàn thiện pháp luật và nâng cao hiệu quả thực hiện pháp luật về thông tin trên TTCK.</w:t>
      </w:r>
    </w:p>
    <w:p w14:paraId="5C540406" w14:textId="77777777" w:rsidR="007D4FD6" w:rsidRPr="00F004EE" w:rsidRDefault="007D4FD6" w:rsidP="008932A5">
      <w:pPr>
        <w:pStyle w:val="02"/>
      </w:pPr>
      <w:bookmarkStart w:id="27" w:name="_Toc184585226"/>
      <w:bookmarkStart w:id="28" w:name="_Toc186122909"/>
      <w:bookmarkStart w:id="29" w:name="_Toc186275020"/>
      <w:bookmarkStart w:id="30" w:name="_Toc214398227"/>
      <w:bookmarkStart w:id="31" w:name="_Toc216333621"/>
      <w:r w:rsidRPr="00F004EE">
        <w:t>4. Đối tượng và phạm vi nghiên cứu đề án</w:t>
      </w:r>
      <w:bookmarkEnd w:id="27"/>
      <w:bookmarkEnd w:id="28"/>
      <w:bookmarkEnd w:id="29"/>
      <w:bookmarkEnd w:id="30"/>
      <w:bookmarkEnd w:id="31"/>
    </w:p>
    <w:p w14:paraId="1E2B4BB3" w14:textId="77777777" w:rsidR="007D4FD6" w:rsidRPr="00F004EE" w:rsidRDefault="007D4FD6" w:rsidP="008932A5">
      <w:pPr>
        <w:tabs>
          <w:tab w:val="left" w:pos="284"/>
          <w:tab w:val="left" w:pos="993"/>
          <w:tab w:val="left" w:pos="1276"/>
        </w:tabs>
        <w:spacing w:before="0" w:line="336" w:lineRule="auto"/>
        <w:ind w:firstLine="567"/>
        <w:jc w:val="both"/>
        <w:rPr>
          <w:rFonts w:cs="Times New Roman"/>
          <w:b/>
          <w:bCs/>
          <w:szCs w:val="28"/>
        </w:rPr>
      </w:pPr>
      <w:r w:rsidRPr="00F004EE">
        <w:rPr>
          <w:rFonts w:cs="Times New Roman"/>
          <w:b/>
          <w:bCs/>
          <w:szCs w:val="28"/>
        </w:rPr>
        <w:t>4.1. Đối tượng nghiên cứu</w:t>
      </w:r>
    </w:p>
    <w:p w14:paraId="2F8F93D8" w14:textId="77777777" w:rsidR="00A8790E" w:rsidRPr="00F004EE" w:rsidRDefault="00A8790E" w:rsidP="00A8790E">
      <w:pPr>
        <w:tabs>
          <w:tab w:val="left" w:pos="284"/>
          <w:tab w:val="left" w:pos="993"/>
          <w:tab w:val="left" w:pos="1276"/>
        </w:tabs>
        <w:spacing w:before="0" w:line="360" w:lineRule="auto"/>
        <w:ind w:firstLine="567"/>
        <w:jc w:val="both"/>
        <w:rPr>
          <w:rFonts w:cs="Times New Roman"/>
          <w:szCs w:val="28"/>
        </w:rPr>
      </w:pPr>
      <w:r w:rsidRPr="00F004EE">
        <w:rPr>
          <w:rFonts w:cs="Times New Roman"/>
          <w:szCs w:val="28"/>
        </w:rPr>
        <w:t>Đối tượng nghiên cứu của đề án gồm:</w:t>
      </w:r>
    </w:p>
    <w:p w14:paraId="3227823D" w14:textId="77777777" w:rsidR="00A8790E" w:rsidRPr="00F004EE" w:rsidRDefault="00A8790E" w:rsidP="00A8790E">
      <w:pPr>
        <w:tabs>
          <w:tab w:val="left" w:pos="284"/>
          <w:tab w:val="left" w:pos="993"/>
          <w:tab w:val="left" w:pos="1276"/>
        </w:tabs>
        <w:spacing w:before="0" w:line="360" w:lineRule="auto"/>
        <w:ind w:firstLine="567"/>
        <w:jc w:val="both"/>
        <w:rPr>
          <w:rFonts w:cs="Times New Roman"/>
          <w:szCs w:val="28"/>
        </w:rPr>
      </w:pPr>
      <w:r w:rsidRPr="00F004EE">
        <w:rPr>
          <w:rFonts w:cs="Times New Roman"/>
          <w:szCs w:val="28"/>
        </w:rPr>
        <w:lastRenderedPageBreak/>
        <w:t>- Một số vấn đề lý luận về pháp luật về thông tin trên TTCK.</w:t>
      </w:r>
    </w:p>
    <w:p w14:paraId="30BC1D8D" w14:textId="77777777" w:rsidR="00A8790E" w:rsidRPr="00F004EE" w:rsidRDefault="00A8790E" w:rsidP="00A8790E">
      <w:pPr>
        <w:tabs>
          <w:tab w:val="left" w:pos="284"/>
          <w:tab w:val="left" w:pos="993"/>
          <w:tab w:val="left" w:pos="1276"/>
        </w:tabs>
        <w:spacing w:before="0" w:line="360" w:lineRule="auto"/>
        <w:ind w:firstLine="567"/>
        <w:jc w:val="both"/>
        <w:rPr>
          <w:rFonts w:cs="Times New Roman"/>
          <w:color w:val="FF0000"/>
          <w:szCs w:val="28"/>
        </w:rPr>
      </w:pPr>
      <w:r w:rsidRPr="00F004EE">
        <w:rPr>
          <w:rFonts w:cs="Times New Roman"/>
          <w:color w:val="FF0000"/>
          <w:szCs w:val="28"/>
        </w:rPr>
        <w:t xml:space="preserve">- Quy định pháp luật của một số quốc gia trên thế giới về thông tin trên TTCK. </w:t>
      </w:r>
    </w:p>
    <w:p w14:paraId="3BC67753" w14:textId="77777777" w:rsidR="00A8790E" w:rsidRPr="00F004EE" w:rsidRDefault="00A8790E" w:rsidP="00A8790E">
      <w:pPr>
        <w:tabs>
          <w:tab w:val="left" w:pos="284"/>
          <w:tab w:val="left" w:pos="993"/>
          <w:tab w:val="left" w:pos="1276"/>
        </w:tabs>
        <w:spacing w:before="0" w:line="360" w:lineRule="auto"/>
        <w:ind w:firstLine="567"/>
        <w:jc w:val="both"/>
        <w:rPr>
          <w:rFonts w:cs="Times New Roman"/>
          <w:szCs w:val="28"/>
        </w:rPr>
      </w:pPr>
      <w:r w:rsidRPr="00F004EE">
        <w:rPr>
          <w:rFonts w:cs="Times New Roman"/>
          <w:szCs w:val="28"/>
        </w:rPr>
        <w:t>- Quy định pháp luật Việt Nam về thông tin trên TTCK thông qua các văn bản pháp luật như: Luật Chứng khoán năm 2019 và các văn bản hướng dẫn về công bố thông tin trên TTCK có liên quan.</w:t>
      </w:r>
    </w:p>
    <w:p w14:paraId="7278A9D4" w14:textId="47DC8178" w:rsidR="008932A5" w:rsidRPr="00F004EE" w:rsidRDefault="00A8790E" w:rsidP="00A8790E">
      <w:pPr>
        <w:tabs>
          <w:tab w:val="left" w:pos="284"/>
          <w:tab w:val="left" w:pos="993"/>
          <w:tab w:val="left" w:pos="1276"/>
        </w:tabs>
        <w:spacing w:before="0" w:line="360" w:lineRule="auto"/>
        <w:ind w:firstLine="567"/>
        <w:jc w:val="both"/>
        <w:rPr>
          <w:rFonts w:cs="Times New Roman"/>
          <w:b/>
          <w:bCs/>
          <w:szCs w:val="28"/>
        </w:rPr>
      </w:pPr>
      <w:r w:rsidRPr="00F004EE">
        <w:rPr>
          <w:rFonts w:cs="Times New Roman"/>
          <w:szCs w:val="28"/>
        </w:rPr>
        <w:t>- Thực tiễn thực hiện pháp luật về thông tin trên TTCK ở Việt Nam</w:t>
      </w:r>
      <w:r w:rsidR="005F7BD9" w:rsidRPr="00F004EE">
        <w:rPr>
          <w:rFonts w:cs="Times New Roman"/>
          <w:szCs w:val="28"/>
        </w:rPr>
        <w:t>.</w:t>
      </w:r>
    </w:p>
    <w:p w14:paraId="1A1817A3" w14:textId="77777777" w:rsidR="007D4FD6" w:rsidRPr="00F004EE" w:rsidRDefault="007D4FD6" w:rsidP="008932A5">
      <w:pPr>
        <w:tabs>
          <w:tab w:val="left" w:pos="993"/>
          <w:tab w:val="left" w:pos="1276"/>
        </w:tabs>
        <w:spacing w:before="0" w:line="336" w:lineRule="auto"/>
        <w:ind w:firstLine="567"/>
        <w:jc w:val="both"/>
        <w:rPr>
          <w:rFonts w:cs="Times New Roman"/>
          <w:b/>
          <w:bCs/>
          <w:szCs w:val="28"/>
        </w:rPr>
      </w:pPr>
      <w:r w:rsidRPr="00F004EE">
        <w:rPr>
          <w:rFonts w:cs="Times New Roman"/>
          <w:b/>
          <w:bCs/>
          <w:szCs w:val="28"/>
        </w:rPr>
        <w:t>4.2. Phạm vi nghiên cứu</w:t>
      </w:r>
    </w:p>
    <w:p w14:paraId="46EF9C8B" w14:textId="77777777" w:rsidR="005F7BD9" w:rsidRPr="00F004EE" w:rsidRDefault="005F7BD9" w:rsidP="005F7BD9">
      <w:pPr>
        <w:spacing w:before="0" w:line="360" w:lineRule="auto"/>
        <w:ind w:firstLine="567"/>
        <w:jc w:val="both"/>
        <w:rPr>
          <w:rFonts w:cs="Times New Roman"/>
          <w:szCs w:val="28"/>
        </w:rPr>
      </w:pPr>
      <w:r w:rsidRPr="00F004EE">
        <w:rPr>
          <w:rFonts w:cs="Times New Roman"/>
          <w:i/>
          <w:szCs w:val="28"/>
        </w:rPr>
        <w:t xml:space="preserve">Phạm vi nội dung: </w:t>
      </w:r>
      <w:r w:rsidRPr="00F004EE">
        <w:rPr>
          <w:rFonts w:cs="Times New Roman"/>
          <w:szCs w:val="28"/>
        </w:rPr>
        <w:t>Đề án nghiên cứu các quy định pháp luật về công bố thông tin của doanh nghiệp, tổ chức niêm yết và công ty chứng khoán. Đề án nghiên cứu việc thực hiện các quy định về thông tin trên TTCK Việt Nam với trọng tâm là phân tích tình hình công bố thông tin của các chủ thể và xử lý vi phạm liên quan đến công bố thông tin.</w:t>
      </w:r>
    </w:p>
    <w:p w14:paraId="71556040" w14:textId="77777777" w:rsidR="005F7BD9" w:rsidRPr="00F004EE" w:rsidRDefault="005F7BD9" w:rsidP="005F7BD9">
      <w:pPr>
        <w:spacing w:before="0" w:line="360" w:lineRule="auto"/>
        <w:ind w:firstLine="567"/>
        <w:jc w:val="both"/>
        <w:rPr>
          <w:rFonts w:cs="Times New Roman"/>
          <w:szCs w:val="28"/>
        </w:rPr>
      </w:pPr>
      <w:r w:rsidRPr="00F004EE">
        <w:rPr>
          <w:rFonts w:cs="Times New Roman"/>
          <w:i/>
          <w:szCs w:val="28"/>
        </w:rPr>
        <w:t xml:space="preserve">Phạm vi không gian: </w:t>
      </w:r>
      <w:r w:rsidRPr="00F004EE">
        <w:rPr>
          <w:rFonts w:cs="Times New Roman"/>
          <w:szCs w:val="28"/>
        </w:rPr>
        <w:t>Đề án thực hiện nghiên cứu về pháp luật về thông tin trên TTCK trên lãnh thổ Việt Nam.</w:t>
      </w:r>
    </w:p>
    <w:p w14:paraId="6222864C" w14:textId="735A7CB2" w:rsidR="007D4FD6" w:rsidRPr="00F004EE" w:rsidRDefault="005F7BD9" w:rsidP="005F7BD9">
      <w:pPr>
        <w:tabs>
          <w:tab w:val="left" w:pos="993"/>
          <w:tab w:val="left" w:pos="1276"/>
        </w:tabs>
        <w:spacing w:before="0" w:line="360" w:lineRule="auto"/>
        <w:ind w:firstLine="567"/>
        <w:jc w:val="both"/>
        <w:rPr>
          <w:rFonts w:cs="Times New Roman"/>
          <w:szCs w:val="28"/>
        </w:rPr>
      </w:pPr>
      <w:r w:rsidRPr="00F004EE">
        <w:rPr>
          <w:rFonts w:cs="Times New Roman"/>
          <w:i/>
          <w:szCs w:val="28"/>
        </w:rPr>
        <w:t>Phạm vi thời gian:</w:t>
      </w:r>
      <w:r w:rsidRPr="00F004EE">
        <w:rPr>
          <w:rFonts w:cs="Times New Roman"/>
          <w:szCs w:val="28"/>
        </w:rPr>
        <w:t xml:space="preserve"> Các số liệu, các vụ việc trong thực tiễn được nghiên cứu trong giai đoạn từ năm 2020 đến năm 2025.</w:t>
      </w:r>
    </w:p>
    <w:p w14:paraId="6186FB2E" w14:textId="372DD0A9" w:rsidR="007D4FD6" w:rsidRPr="00F004EE" w:rsidRDefault="007D4FD6" w:rsidP="008932A5">
      <w:pPr>
        <w:pStyle w:val="02"/>
        <w:rPr>
          <w:lang w:val="en-US"/>
        </w:rPr>
      </w:pPr>
      <w:bookmarkStart w:id="32" w:name="_Toc184585227"/>
      <w:bookmarkStart w:id="33" w:name="_Toc186122910"/>
      <w:bookmarkStart w:id="34" w:name="_Toc186275021"/>
      <w:bookmarkStart w:id="35" w:name="_Toc214398228"/>
      <w:bookmarkStart w:id="36" w:name="_Toc216333622"/>
      <w:r w:rsidRPr="00F004EE">
        <w:t>5. Phương pháp nghiên cứu</w:t>
      </w:r>
      <w:bookmarkEnd w:id="32"/>
      <w:bookmarkEnd w:id="33"/>
      <w:bookmarkEnd w:id="34"/>
      <w:r w:rsidR="004957AC" w:rsidRPr="00F004EE">
        <w:rPr>
          <w:lang w:val="en-US"/>
        </w:rPr>
        <w:t xml:space="preserve"> củ</w:t>
      </w:r>
      <w:r w:rsidR="00A8790E" w:rsidRPr="00F004EE">
        <w:rPr>
          <w:lang w:val="en-US"/>
        </w:rPr>
        <w:t xml:space="preserve">a </w:t>
      </w:r>
      <w:r w:rsidR="004957AC" w:rsidRPr="00F004EE">
        <w:rPr>
          <w:lang w:val="en-US"/>
        </w:rPr>
        <w:t>đề án</w:t>
      </w:r>
      <w:bookmarkEnd w:id="35"/>
      <w:bookmarkEnd w:id="36"/>
    </w:p>
    <w:p w14:paraId="46C1A0D4" w14:textId="77777777" w:rsidR="00FB3988" w:rsidRPr="00F004EE" w:rsidRDefault="00FB3988" w:rsidP="00FB3988">
      <w:pPr>
        <w:spacing w:before="0" w:line="360" w:lineRule="auto"/>
        <w:ind w:firstLine="567"/>
        <w:jc w:val="both"/>
        <w:rPr>
          <w:rFonts w:cs="Times New Roman"/>
          <w:szCs w:val="28"/>
        </w:rPr>
      </w:pPr>
      <w:r w:rsidRPr="00F004EE">
        <w:rPr>
          <w:rFonts w:cs="Times New Roman"/>
          <w:szCs w:val="28"/>
        </w:rPr>
        <w:t>- Phương pháp hệ thống hóa lý thuyết được sử dụng để tập hợp, phân loại và làm rõ các khái niệm, đặc điểm về cơ sở lý luận pháp luật về thông tin trên TTCK. Phương pháp được áp dụng chủ yếu trong chương 1 của đề án.</w:t>
      </w:r>
    </w:p>
    <w:p w14:paraId="0D43C0CE" w14:textId="77777777" w:rsidR="00FB3988" w:rsidRPr="00F004EE" w:rsidRDefault="00FB3988" w:rsidP="00FB3988">
      <w:pPr>
        <w:spacing w:before="0" w:line="360" w:lineRule="auto"/>
        <w:ind w:firstLine="567"/>
        <w:jc w:val="both"/>
        <w:rPr>
          <w:rFonts w:cs="Times New Roman"/>
          <w:szCs w:val="28"/>
        </w:rPr>
      </w:pPr>
      <w:r w:rsidRPr="00F004EE">
        <w:rPr>
          <w:rFonts w:cs="Times New Roman"/>
          <w:szCs w:val="28"/>
        </w:rPr>
        <w:t>- Phương pháp phân tích, tổng hợp được sử dụng xuyên suốt toàn bộ đề án để phân tích các quy định pháp luật hiện hành, đánh giá thực tiễn thực hiện pháp luật và từ đó đưa ra những nhận định, kiến nghị hoàn thiện pháp luật.</w:t>
      </w:r>
    </w:p>
    <w:p w14:paraId="7B4865DD" w14:textId="77777777" w:rsidR="00FB3988" w:rsidRPr="00F004EE" w:rsidRDefault="00FB3988" w:rsidP="00FB3988">
      <w:pPr>
        <w:spacing w:before="0" w:line="360" w:lineRule="auto"/>
        <w:ind w:firstLine="567"/>
        <w:jc w:val="both"/>
        <w:rPr>
          <w:rFonts w:cs="Times New Roman"/>
          <w:szCs w:val="28"/>
        </w:rPr>
      </w:pPr>
      <w:r w:rsidRPr="00F004EE">
        <w:rPr>
          <w:rFonts w:cs="Times New Roman"/>
          <w:szCs w:val="28"/>
        </w:rPr>
        <w:t xml:space="preserve">- Phương pháp so sánh luật được sử dụng để đối chiếu các quy định pháp luật về thông tin trên TTCK của Việt Nam với các chuẩn mực, thông lệ quốc tế, từ đó rút ra những bài học và đề xuất hoàn thiện khung pháp lý trong nước. </w:t>
      </w:r>
    </w:p>
    <w:p w14:paraId="2378D6FB" w14:textId="77777777" w:rsidR="00FB3988" w:rsidRPr="00F004EE" w:rsidRDefault="00FB3988" w:rsidP="00FB3988">
      <w:pPr>
        <w:spacing w:before="0" w:line="360" w:lineRule="auto"/>
        <w:ind w:firstLine="567"/>
        <w:jc w:val="both"/>
        <w:rPr>
          <w:rFonts w:cs="Times New Roman"/>
          <w:szCs w:val="28"/>
        </w:rPr>
      </w:pPr>
      <w:r w:rsidRPr="00F004EE">
        <w:rPr>
          <w:rFonts w:cs="Times New Roman"/>
          <w:szCs w:val="28"/>
        </w:rPr>
        <w:t xml:space="preserve">- Phương pháp sử dụng tình huống điển hình được áp dụng để phân tích các vụ việc, tranh chấp, vi phạm công bố thông tin điển hình trên TTCK, làm rõ các </w:t>
      </w:r>
      <w:r w:rsidRPr="00F004EE">
        <w:rPr>
          <w:rFonts w:cs="Times New Roman"/>
          <w:szCs w:val="28"/>
        </w:rPr>
        <w:lastRenderedPageBreak/>
        <w:t>tồn tại và bất cập trong thực tiễn thực thi pháp luật. Phương pháp được áp dụng chủ yếu trong chương 2 của đề án.</w:t>
      </w:r>
    </w:p>
    <w:p w14:paraId="5EBD614A" w14:textId="6DDC3339" w:rsidR="007D4FD6" w:rsidRPr="00F004EE" w:rsidRDefault="00FB3988" w:rsidP="00FB3988">
      <w:pPr>
        <w:tabs>
          <w:tab w:val="left" w:pos="993"/>
          <w:tab w:val="left" w:pos="1276"/>
        </w:tabs>
        <w:spacing w:before="0" w:line="360" w:lineRule="auto"/>
        <w:ind w:firstLine="567"/>
        <w:jc w:val="both"/>
        <w:rPr>
          <w:rFonts w:cs="Times New Roman"/>
          <w:szCs w:val="28"/>
        </w:rPr>
      </w:pPr>
      <w:r w:rsidRPr="00F004EE">
        <w:rPr>
          <w:rFonts w:cs="Times New Roman"/>
          <w:szCs w:val="28"/>
        </w:rPr>
        <w:t>- Phương pháp thống kê số liệu thứ cấp được sử dụng để thu thập, xử lý và phân tích các số liệu liên quan đến hoạt động công bố thông tin, xử lý vi phạm và các vụ xét xử liên quan đến công bố thông tin trên TTCK giai đoạn 2020 - 2025 từ nguồn dữ liệu của các cơ quan quản lý và Toà án. Phương pháp được áp dụng chủ yếu trong chương 2 của đề án.</w:t>
      </w:r>
    </w:p>
    <w:p w14:paraId="224A4FAB" w14:textId="77777777" w:rsidR="007D4FD6" w:rsidRPr="00F004EE" w:rsidRDefault="007D4FD6" w:rsidP="008932A5">
      <w:pPr>
        <w:pStyle w:val="02"/>
      </w:pPr>
      <w:bookmarkStart w:id="37" w:name="_Toc184585228"/>
      <w:bookmarkStart w:id="38" w:name="_Toc186122911"/>
      <w:bookmarkStart w:id="39" w:name="_Toc186275022"/>
      <w:bookmarkStart w:id="40" w:name="_Toc214398229"/>
      <w:bookmarkStart w:id="41" w:name="_Toc216333623"/>
      <w:r w:rsidRPr="00F004EE">
        <w:t>6. Ý nghĩa khoa học và ý nghĩa thực tiễn của đề án</w:t>
      </w:r>
      <w:bookmarkEnd w:id="37"/>
      <w:bookmarkEnd w:id="38"/>
      <w:bookmarkEnd w:id="39"/>
      <w:bookmarkEnd w:id="40"/>
      <w:bookmarkEnd w:id="41"/>
    </w:p>
    <w:p w14:paraId="17DF094C" w14:textId="77777777" w:rsidR="007D4FD6" w:rsidRPr="00F004EE" w:rsidRDefault="007D4FD6" w:rsidP="008932A5">
      <w:pPr>
        <w:tabs>
          <w:tab w:val="left" w:pos="993"/>
          <w:tab w:val="left" w:pos="1276"/>
        </w:tabs>
        <w:spacing w:before="0" w:line="336" w:lineRule="auto"/>
        <w:ind w:firstLine="567"/>
        <w:jc w:val="both"/>
        <w:rPr>
          <w:rFonts w:cs="Times New Roman"/>
          <w:b/>
          <w:bCs/>
          <w:iCs/>
          <w:szCs w:val="28"/>
        </w:rPr>
      </w:pPr>
      <w:r w:rsidRPr="00F004EE">
        <w:rPr>
          <w:rFonts w:cs="Times New Roman"/>
          <w:b/>
          <w:bCs/>
          <w:iCs/>
          <w:szCs w:val="28"/>
        </w:rPr>
        <w:t>6.1. Ý nghĩa khoa học của đề án</w:t>
      </w:r>
    </w:p>
    <w:p w14:paraId="26DD9412" w14:textId="70C1B73C" w:rsidR="007D4FD6" w:rsidRPr="00F004EE" w:rsidRDefault="00FB3988" w:rsidP="00FB3988">
      <w:pPr>
        <w:tabs>
          <w:tab w:val="left" w:pos="993"/>
          <w:tab w:val="left" w:pos="1276"/>
        </w:tabs>
        <w:spacing w:before="0" w:line="360" w:lineRule="auto"/>
        <w:ind w:firstLine="567"/>
        <w:jc w:val="both"/>
        <w:rPr>
          <w:rFonts w:cs="Times New Roman"/>
          <w:szCs w:val="28"/>
        </w:rPr>
      </w:pPr>
      <w:r w:rsidRPr="00F004EE">
        <w:rPr>
          <w:rFonts w:cs="Times New Roman"/>
          <w:szCs w:val="28"/>
        </w:rPr>
        <w:t>Kết quả nghiên cứu đề án giúp bổ sung và hệ thống hóa các cơ sở lý luận về pháp luật Việt Nam về thông tin trên TTCK. Đề án góp phần hoàn thiện khung khái niệm, phân tích các yếu tố cấu thành cũng như các cơ chế pháp lý liên quan đến thông tin trên TTCK, từ đó cung cấp nền tảng khoa học cho việc nghiên cứu, xây dựng và hoàn thiện pháp luật về thông tin trên TTCK tại Việt Nam. Đồng thời, đề án mở rộng phạm vi nghiên cứu so sánh với các chuẩn mực quốc tế, góp phần nâng cao tính tương thích và hiệu quả của hệ thống pháp luật Việt Nam trong bối cảnh hội nhập toàn cầu.</w:t>
      </w:r>
    </w:p>
    <w:p w14:paraId="1D862BE4" w14:textId="77777777" w:rsidR="007D4FD6" w:rsidRPr="00F004EE" w:rsidRDefault="007D4FD6" w:rsidP="008932A5">
      <w:pPr>
        <w:tabs>
          <w:tab w:val="left" w:pos="993"/>
          <w:tab w:val="left" w:pos="1276"/>
        </w:tabs>
        <w:spacing w:before="0" w:line="336" w:lineRule="auto"/>
        <w:ind w:firstLine="567"/>
        <w:jc w:val="both"/>
        <w:rPr>
          <w:rFonts w:cs="Times New Roman"/>
          <w:b/>
          <w:bCs/>
          <w:iCs/>
          <w:szCs w:val="28"/>
        </w:rPr>
      </w:pPr>
      <w:r w:rsidRPr="00F004EE">
        <w:rPr>
          <w:rFonts w:cs="Times New Roman"/>
          <w:b/>
          <w:bCs/>
          <w:iCs/>
          <w:szCs w:val="28"/>
        </w:rPr>
        <w:t>6.2. Ý nghĩa thực tiễn của đề án</w:t>
      </w:r>
    </w:p>
    <w:p w14:paraId="430CD548" w14:textId="4C116892" w:rsidR="007D4FD6" w:rsidRPr="00F004EE" w:rsidRDefault="002A1546" w:rsidP="002A1546">
      <w:pPr>
        <w:tabs>
          <w:tab w:val="left" w:pos="993"/>
          <w:tab w:val="left" w:pos="1276"/>
        </w:tabs>
        <w:spacing w:before="0" w:line="360" w:lineRule="auto"/>
        <w:ind w:firstLine="567"/>
        <w:jc w:val="both"/>
        <w:rPr>
          <w:rFonts w:cs="Times New Roman"/>
          <w:szCs w:val="28"/>
        </w:rPr>
      </w:pPr>
      <w:r w:rsidRPr="00F004EE">
        <w:rPr>
          <w:rFonts w:cs="Times New Roman"/>
          <w:szCs w:val="28"/>
        </w:rPr>
        <w:t xml:space="preserve">Kết quả nghiên cứu là nguồn tài liệu tham khảo cho các cơ quan quản lý nhà nước, tổ chức, doanh nghiệp trong việc hoàn thiện và thực hiện pháp luật về thông tin trên </w:t>
      </w:r>
      <w:r w:rsidR="00A8790E" w:rsidRPr="00F004EE">
        <w:rPr>
          <w:rFonts w:cs="Times New Roman"/>
          <w:szCs w:val="28"/>
        </w:rPr>
        <w:t>TTCK</w:t>
      </w:r>
      <w:r w:rsidRPr="00F004EE">
        <w:rPr>
          <w:rFonts w:cs="Times New Roman"/>
          <w:szCs w:val="28"/>
        </w:rPr>
        <w:t>, góp phần nâng cao hiệu quả quản lý và phát triển thị trường. Đề án có giá trị thiết thực đối với ngành tài chính, giúp các cơ quan xây dựng chính sách, quy định phù hợp nhằm bảo vệ quyền lợi nhà đầu tư và đảm bảo tính minh bạch, công bằng trên thị trường. Kết quả nghiên cứu có thể được sử dụng làm tài liệu tham khảo cho các cơ sở đào tạo và nghiên cứu pháp luật, góp phần nâng cao chất lượng giảng dạy, nghiên cứu và phát triển nguồn nhân lực về lĩnh vực pháp luật chứng khoán.</w:t>
      </w:r>
    </w:p>
    <w:p w14:paraId="5E5F02BF" w14:textId="77777777" w:rsidR="007D4FD6" w:rsidRPr="00F004EE" w:rsidRDefault="007D4FD6" w:rsidP="008932A5">
      <w:pPr>
        <w:pStyle w:val="02"/>
      </w:pPr>
      <w:bookmarkStart w:id="42" w:name="_Toc184585229"/>
      <w:bookmarkStart w:id="43" w:name="_Toc186122912"/>
      <w:bookmarkStart w:id="44" w:name="_Toc186275023"/>
      <w:bookmarkStart w:id="45" w:name="_Toc214398230"/>
      <w:bookmarkStart w:id="46" w:name="_Toc216333624"/>
      <w:r w:rsidRPr="00F004EE">
        <w:lastRenderedPageBreak/>
        <w:t>7. Kết cấu của đề án</w:t>
      </w:r>
      <w:bookmarkEnd w:id="42"/>
      <w:bookmarkEnd w:id="43"/>
      <w:bookmarkEnd w:id="44"/>
      <w:bookmarkEnd w:id="45"/>
      <w:bookmarkEnd w:id="46"/>
    </w:p>
    <w:p w14:paraId="281D2C25" w14:textId="77777777" w:rsidR="00D37D7C" w:rsidRPr="00F004EE" w:rsidRDefault="00D37D7C" w:rsidP="00D37D7C">
      <w:pPr>
        <w:spacing w:before="0" w:line="360" w:lineRule="auto"/>
        <w:ind w:firstLine="567"/>
        <w:jc w:val="both"/>
        <w:rPr>
          <w:rFonts w:cs="Times New Roman"/>
          <w:szCs w:val="28"/>
        </w:rPr>
      </w:pPr>
      <w:bookmarkStart w:id="47" w:name="_Toc184585230"/>
      <w:bookmarkStart w:id="48" w:name="_Toc186122913"/>
      <w:r w:rsidRPr="00F004EE">
        <w:rPr>
          <w:rFonts w:cs="Times New Roman"/>
          <w:szCs w:val="28"/>
        </w:rPr>
        <w:t>Ngoài Phần mở đầu, Kết luận và danh mục tài liệu tham khảo thì Đề án có kết cấu thành ba chương như sau:</w:t>
      </w:r>
    </w:p>
    <w:p w14:paraId="02335DEA" w14:textId="4C89C480" w:rsidR="00D37D7C" w:rsidRPr="00F004EE" w:rsidRDefault="00D37D7C" w:rsidP="00D37D7C">
      <w:pPr>
        <w:spacing w:before="0" w:line="360" w:lineRule="auto"/>
        <w:ind w:firstLine="567"/>
        <w:jc w:val="both"/>
        <w:rPr>
          <w:rFonts w:cs="Times New Roman"/>
          <w:szCs w:val="28"/>
        </w:rPr>
      </w:pPr>
      <w:r w:rsidRPr="00F004EE">
        <w:rPr>
          <w:rFonts w:cs="Times New Roman"/>
          <w:szCs w:val="28"/>
        </w:rPr>
        <w:t xml:space="preserve">Chương 1. Một số vấn đề lý luận pháp luật về thông tin trên </w:t>
      </w:r>
      <w:r w:rsidR="00A8790E" w:rsidRPr="00F004EE">
        <w:rPr>
          <w:rFonts w:cs="Times New Roman"/>
          <w:szCs w:val="28"/>
        </w:rPr>
        <w:t>TTCK</w:t>
      </w:r>
      <w:r w:rsidRPr="00F004EE">
        <w:rPr>
          <w:rFonts w:cs="Times New Roman"/>
          <w:szCs w:val="28"/>
        </w:rPr>
        <w:t>.</w:t>
      </w:r>
    </w:p>
    <w:p w14:paraId="07A695A8" w14:textId="429A7275" w:rsidR="00D37D7C" w:rsidRPr="00F004EE" w:rsidRDefault="00D37D7C" w:rsidP="00D37D7C">
      <w:pPr>
        <w:spacing w:before="0" w:line="360" w:lineRule="auto"/>
        <w:ind w:firstLine="567"/>
        <w:jc w:val="both"/>
        <w:rPr>
          <w:rFonts w:cs="Times New Roman"/>
          <w:szCs w:val="28"/>
        </w:rPr>
      </w:pPr>
      <w:r w:rsidRPr="00F004EE">
        <w:rPr>
          <w:rFonts w:cs="Times New Roman"/>
          <w:szCs w:val="28"/>
        </w:rPr>
        <w:t xml:space="preserve">Chương 2. Thực trạng pháp luật về thông tin trên </w:t>
      </w:r>
      <w:r w:rsidR="00A8790E" w:rsidRPr="00F004EE">
        <w:rPr>
          <w:rFonts w:cs="Times New Roman"/>
          <w:szCs w:val="28"/>
        </w:rPr>
        <w:t>TTCK</w:t>
      </w:r>
      <w:r w:rsidRPr="00F004EE">
        <w:rPr>
          <w:rFonts w:cs="Times New Roman"/>
          <w:szCs w:val="28"/>
        </w:rPr>
        <w:t xml:space="preserve"> và thực tiễn thực hiện tại Việt Nam.</w:t>
      </w:r>
    </w:p>
    <w:p w14:paraId="199B6BC7" w14:textId="5559D1F2" w:rsidR="008932A5" w:rsidRPr="00F004EE" w:rsidRDefault="00D37D7C" w:rsidP="00D37D7C">
      <w:pPr>
        <w:spacing w:before="0" w:line="360" w:lineRule="auto"/>
        <w:ind w:firstLine="567"/>
        <w:jc w:val="both"/>
        <w:rPr>
          <w:rFonts w:eastAsiaTheme="majorEastAsia" w:cs="Times New Roman"/>
          <w:b/>
          <w:bCs/>
          <w:szCs w:val="28"/>
          <w:lang w:val="en-US"/>
        </w:rPr>
      </w:pPr>
      <w:r w:rsidRPr="00F004EE">
        <w:rPr>
          <w:rFonts w:cs="Times New Roman"/>
          <w:szCs w:val="28"/>
        </w:rPr>
        <w:t xml:space="preserve">Chương 3. Giải pháp hoàn thiện pháp luật và nâng cao hiệu quả thực hiện pháp luật về thông tin trên </w:t>
      </w:r>
      <w:r w:rsidR="00A8790E" w:rsidRPr="00F004EE">
        <w:rPr>
          <w:rFonts w:cs="Times New Roman"/>
          <w:szCs w:val="28"/>
        </w:rPr>
        <w:t>TTCK</w:t>
      </w:r>
      <w:r w:rsidRPr="00F004EE">
        <w:rPr>
          <w:rFonts w:cs="Times New Roman"/>
          <w:szCs w:val="28"/>
        </w:rPr>
        <w:t xml:space="preserve"> tại Việt Nam.</w:t>
      </w:r>
      <w:r w:rsidR="008932A5" w:rsidRPr="00F004EE">
        <w:rPr>
          <w:rFonts w:cs="Times New Roman"/>
          <w:b/>
          <w:bCs/>
          <w:szCs w:val="28"/>
          <w:lang w:val="en-US"/>
        </w:rPr>
        <w:br w:type="page"/>
      </w:r>
    </w:p>
    <w:p w14:paraId="7A8280B7" w14:textId="77777777" w:rsidR="00751FB6" w:rsidRPr="00F004EE" w:rsidRDefault="004B2C4C" w:rsidP="008932A5">
      <w:pPr>
        <w:pStyle w:val="01"/>
        <w:rPr>
          <w:lang w:val="en-US"/>
        </w:rPr>
      </w:pPr>
      <w:bookmarkStart w:id="49" w:name="_Toc186275024"/>
      <w:bookmarkStart w:id="50" w:name="_Toc214398231"/>
      <w:bookmarkStart w:id="51" w:name="_Toc216333625"/>
      <w:r w:rsidRPr="00F004EE">
        <w:rPr>
          <w:lang w:val="en-US"/>
        </w:rPr>
        <w:lastRenderedPageBreak/>
        <w:t>CHƯƠNG 1</w:t>
      </w:r>
      <w:bookmarkEnd w:id="47"/>
      <w:bookmarkEnd w:id="48"/>
      <w:bookmarkEnd w:id="49"/>
      <w:bookmarkEnd w:id="50"/>
      <w:bookmarkEnd w:id="51"/>
    </w:p>
    <w:p w14:paraId="7B90DAFF" w14:textId="77777777" w:rsidR="00C04F4D" w:rsidRPr="00F004EE" w:rsidRDefault="0004126B" w:rsidP="008932A5">
      <w:pPr>
        <w:pStyle w:val="01"/>
        <w:rPr>
          <w:lang w:val="en-US"/>
        </w:rPr>
      </w:pPr>
      <w:bookmarkStart w:id="52" w:name="_Toc184585231"/>
      <w:bookmarkStart w:id="53" w:name="_Toc186122914"/>
      <w:bookmarkStart w:id="54" w:name="_Toc186275025"/>
      <w:bookmarkStart w:id="55" w:name="_Toc214398232"/>
      <w:bookmarkStart w:id="56" w:name="_Toc216333626"/>
      <w:r w:rsidRPr="00F004EE">
        <w:rPr>
          <w:lang w:val="en-US"/>
        </w:rPr>
        <w:t>MỘT SỐ VẤN ĐỀ LÝ LUẬN PHÁP LUẬT VỀ GIAO DỊCH</w:t>
      </w:r>
      <w:bookmarkEnd w:id="52"/>
      <w:bookmarkEnd w:id="53"/>
      <w:bookmarkEnd w:id="54"/>
      <w:bookmarkEnd w:id="55"/>
      <w:bookmarkEnd w:id="56"/>
    </w:p>
    <w:p w14:paraId="7F2E65D7" w14:textId="77777777" w:rsidR="00C04F4D" w:rsidRPr="00F004EE" w:rsidRDefault="0004126B" w:rsidP="008932A5">
      <w:pPr>
        <w:pStyle w:val="01"/>
        <w:rPr>
          <w:lang w:val="en-US"/>
        </w:rPr>
      </w:pPr>
      <w:bookmarkStart w:id="57" w:name="_Toc184585232"/>
      <w:bookmarkStart w:id="58" w:name="_Toc186122915"/>
      <w:bookmarkStart w:id="59" w:name="_Toc186275026"/>
      <w:bookmarkStart w:id="60" w:name="_Toc214398233"/>
      <w:bookmarkStart w:id="61" w:name="_Toc216333627"/>
      <w:r w:rsidRPr="00F004EE">
        <w:rPr>
          <w:lang w:val="en-US"/>
        </w:rPr>
        <w:t>THƯƠNG MẠI ĐIỆN TỬ</w:t>
      </w:r>
      <w:bookmarkEnd w:id="57"/>
      <w:bookmarkEnd w:id="58"/>
      <w:bookmarkEnd w:id="59"/>
      <w:bookmarkEnd w:id="60"/>
      <w:bookmarkEnd w:id="61"/>
    </w:p>
    <w:p w14:paraId="3205D707" w14:textId="77777777" w:rsidR="008932A5" w:rsidRPr="00F004EE" w:rsidRDefault="008932A5" w:rsidP="008932A5">
      <w:pPr>
        <w:pStyle w:val="Heading1"/>
        <w:tabs>
          <w:tab w:val="left" w:pos="993"/>
          <w:tab w:val="left" w:pos="1276"/>
        </w:tabs>
        <w:spacing w:before="0" w:line="336" w:lineRule="auto"/>
        <w:ind w:firstLine="567"/>
        <w:jc w:val="both"/>
        <w:rPr>
          <w:rFonts w:ascii="Times New Roman" w:hAnsi="Times New Roman" w:cs="Times New Roman"/>
          <w:b/>
          <w:bCs/>
          <w:color w:val="auto"/>
          <w:sz w:val="28"/>
          <w:szCs w:val="28"/>
          <w:highlight w:val="white"/>
        </w:rPr>
      </w:pPr>
      <w:bookmarkStart w:id="62" w:name="_Toc184585233"/>
      <w:bookmarkStart w:id="63" w:name="_Toc186122916"/>
    </w:p>
    <w:p w14:paraId="7263434F" w14:textId="77777777" w:rsidR="00861880" w:rsidRPr="00F004EE" w:rsidRDefault="00861880" w:rsidP="00861880">
      <w:pPr>
        <w:pStyle w:val="Heading2"/>
        <w:spacing w:before="0" w:line="360" w:lineRule="auto"/>
        <w:ind w:firstLine="567"/>
        <w:jc w:val="both"/>
        <w:rPr>
          <w:rFonts w:ascii="Times New Roman" w:hAnsi="Times New Roman" w:cs="Times New Roman"/>
          <w:b/>
          <w:bCs/>
          <w:color w:val="auto"/>
          <w:sz w:val="28"/>
          <w:szCs w:val="28"/>
        </w:rPr>
      </w:pPr>
      <w:bookmarkStart w:id="64" w:name="_Toc208864427"/>
      <w:bookmarkStart w:id="65" w:name="_Toc214398234"/>
      <w:bookmarkStart w:id="66" w:name="_Toc216333628"/>
      <w:bookmarkEnd w:id="62"/>
      <w:bookmarkEnd w:id="63"/>
      <w:r w:rsidRPr="00F004EE">
        <w:rPr>
          <w:rFonts w:ascii="Times New Roman" w:hAnsi="Times New Roman" w:cs="Times New Roman"/>
          <w:b/>
          <w:bCs/>
          <w:color w:val="auto"/>
          <w:sz w:val="28"/>
          <w:szCs w:val="28"/>
        </w:rPr>
        <w:t>1.1. Khái quát pháp luật về thông tin trên thị trường chứng khoán</w:t>
      </w:r>
      <w:bookmarkEnd w:id="64"/>
      <w:bookmarkEnd w:id="65"/>
      <w:bookmarkEnd w:id="66"/>
    </w:p>
    <w:p w14:paraId="651A170C" w14:textId="77777777" w:rsidR="00861880" w:rsidRPr="00F004EE" w:rsidRDefault="00861880" w:rsidP="00861880">
      <w:pPr>
        <w:pStyle w:val="Heading3"/>
        <w:spacing w:before="0" w:line="360" w:lineRule="auto"/>
        <w:ind w:firstLine="567"/>
        <w:jc w:val="both"/>
        <w:rPr>
          <w:rFonts w:ascii="Times New Roman" w:hAnsi="Times New Roman" w:cs="Times New Roman"/>
          <w:b/>
          <w:bCs/>
          <w:i/>
          <w:iCs/>
          <w:color w:val="auto"/>
          <w:sz w:val="28"/>
          <w:szCs w:val="28"/>
        </w:rPr>
      </w:pPr>
      <w:bookmarkStart w:id="67" w:name="_Toc208864428"/>
      <w:bookmarkStart w:id="68" w:name="_Toc214398235"/>
      <w:bookmarkStart w:id="69" w:name="_Toc216333629"/>
      <w:r w:rsidRPr="00F004EE">
        <w:rPr>
          <w:rFonts w:ascii="Times New Roman" w:hAnsi="Times New Roman" w:cs="Times New Roman"/>
          <w:b/>
          <w:bCs/>
          <w:i/>
          <w:iCs/>
          <w:color w:val="auto"/>
          <w:sz w:val="28"/>
          <w:szCs w:val="28"/>
        </w:rPr>
        <w:t>1.1.1. Khái niệm, đặc điểm thông tin trên thị trường chứng khoán</w:t>
      </w:r>
      <w:bookmarkEnd w:id="67"/>
      <w:bookmarkEnd w:id="68"/>
      <w:bookmarkEnd w:id="69"/>
    </w:p>
    <w:p w14:paraId="34F3102F" w14:textId="77777777" w:rsidR="00861880" w:rsidRPr="00F004EE" w:rsidRDefault="00861880" w:rsidP="00861880">
      <w:pPr>
        <w:pStyle w:val="Heading4"/>
        <w:spacing w:before="0" w:line="360" w:lineRule="auto"/>
        <w:ind w:firstLine="567"/>
        <w:jc w:val="both"/>
        <w:rPr>
          <w:rFonts w:ascii="Times New Roman" w:hAnsi="Times New Roman" w:cs="Times New Roman"/>
          <w:color w:val="auto"/>
          <w:szCs w:val="28"/>
        </w:rPr>
      </w:pPr>
      <w:bookmarkStart w:id="70" w:name="_Toc208864429"/>
      <w:r w:rsidRPr="00F004EE">
        <w:rPr>
          <w:rFonts w:ascii="Times New Roman" w:hAnsi="Times New Roman" w:cs="Times New Roman"/>
          <w:color w:val="auto"/>
          <w:szCs w:val="28"/>
        </w:rPr>
        <w:t>1.1.1.1. Khái niệm thông tin trên thị trường chứng khoán</w:t>
      </w:r>
      <w:bookmarkEnd w:id="70"/>
    </w:p>
    <w:p w14:paraId="43659B70" w14:textId="247B343E" w:rsidR="003D35D7" w:rsidRPr="00F004EE" w:rsidRDefault="00861880" w:rsidP="00861880">
      <w:pPr>
        <w:tabs>
          <w:tab w:val="left" w:pos="993"/>
          <w:tab w:val="left" w:pos="1276"/>
        </w:tabs>
        <w:spacing w:before="0" w:line="360" w:lineRule="auto"/>
        <w:ind w:firstLine="567"/>
        <w:jc w:val="both"/>
        <w:rPr>
          <w:rFonts w:cs="Times New Roman"/>
          <w:szCs w:val="28"/>
          <w:lang w:val="en-US"/>
        </w:rPr>
      </w:pPr>
      <w:r w:rsidRPr="00F004EE">
        <w:rPr>
          <w:rFonts w:cs="Times New Roman"/>
          <w:szCs w:val="28"/>
        </w:rPr>
        <w:t>Theo định nghĩa trong Từ điển tiếng Việt “</w:t>
      </w:r>
      <w:r w:rsidRPr="00F004EE">
        <w:rPr>
          <w:rFonts w:cs="Times New Roman"/>
          <w:i/>
          <w:szCs w:val="28"/>
        </w:rPr>
        <w:t>Thông tin là truyền tin, báo tin cho người khác biết (động từ); điều hoặc tin được truyền đi cho biết; sự truyền đạt, sự phản ánh tri thức dưới nhiều hình thức khác nhau, cho biết về thế giới xung quanh và những gì xảy ra trong nó (danh từ)”</w:t>
      </w:r>
    </w:p>
    <w:p w14:paraId="2C08E936" w14:textId="22EBE64A" w:rsidR="00B32961" w:rsidRPr="00F004EE" w:rsidRDefault="00B32961" w:rsidP="008932A5">
      <w:pPr>
        <w:pStyle w:val="04"/>
      </w:pPr>
      <w:r w:rsidRPr="00F004EE">
        <w:t xml:space="preserve">1.1.1.2. </w:t>
      </w:r>
      <w:r w:rsidR="00364C92" w:rsidRPr="00F004EE">
        <w:t>Đặc điểm thông tin trên thị trường chứng khoán</w:t>
      </w:r>
    </w:p>
    <w:p w14:paraId="69772CB1" w14:textId="3684BC41" w:rsidR="002B1066" w:rsidRPr="00F004EE" w:rsidRDefault="00364C92" w:rsidP="00364C92">
      <w:pPr>
        <w:tabs>
          <w:tab w:val="left" w:pos="993"/>
          <w:tab w:val="left" w:pos="1276"/>
        </w:tabs>
        <w:spacing w:before="0" w:line="360" w:lineRule="auto"/>
        <w:ind w:firstLine="567"/>
        <w:jc w:val="both"/>
        <w:rPr>
          <w:rFonts w:cs="Times New Roman"/>
          <w:i/>
          <w:szCs w:val="28"/>
          <w:lang w:val="en-US"/>
        </w:rPr>
      </w:pPr>
      <w:r w:rsidRPr="00F004EE">
        <w:rPr>
          <w:rFonts w:cs="Times New Roman"/>
          <w:i/>
          <w:szCs w:val="28"/>
        </w:rPr>
        <w:t>Thứ nhất, thông tin trên TTCK là loại thông tin có ảnh hưởng trực tiếp đến quyền lợi của nhà đầu tư.</w:t>
      </w:r>
    </w:p>
    <w:p w14:paraId="480E3B4B" w14:textId="2BB947AE" w:rsidR="00364C92" w:rsidRPr="00F004EE" w:rsidRDefault="00364C92" w:rsidP="00364C92">
      <w:pPr>
        <w:tabs>
          <w:tab w:val="left" w:pos="993"/>
          <w:tab w:val="left" w:pos="1276"/>
        </w:tabs>
        <w:spacing w:before="0" w:line="360" w:lineRule="auto"/>
        <w:ind w:firstLine="567"/>
        <w:jc w:val="both"/>
        <w:rPr>
          <w:rFonts w:cs="Times New Roman"/>
          <w:i/>
          <w:szCs w:val="28"/>
          <w:lang w:val="en-US"/>
        </w:rPr>
      </w:pPr>
      <w:r w:rsidRPr="00F004EE">
        <w:rPr>
          <w:rFonts w:cs="Times New Roman"/>
          <w:i/>
          <w:szCs w:val="28"/>
        </w:rPr>
        <w:t>Thứ hai, thông tin trên TTCK có ảnh hưởng trực tiếp đến giá cả chứng khoán và giá trị giao dịch của cổ phiếu trên thị trường.</w:t>
      </w:r>
    </w:p>
    <w:p w14:paraId="1584675F" w14:textId="0F9469D2" w:rsidR="00364C92" w:rsidRPr="00F004EE" w:rsidRDefault="00364C92" w:rsidP="00364C92">
      <w:pPr>
        <w:tabs>
          <w:tab w:val="left" w:pos="993"/>
          <w:tab w:val="left" w:pos="1276"/>
        </w:tabs>
        <w:spacing w:before="0" w:line="360" w:lineRule="auto"/>
        <w:ind w:firstLine="567"/>
        <w:jc w:val="both"/>
        <w:rPr>
          <w:rFonts w:cs="Times New Roman"/>
          <w:i/>
          <w:szCs w:val="28"/>
          <w:lang w:val="en-US"/>
        </w:rPr>
      </w:pPr>
      <w:r w:rsidRPr="00F004EE">
        <w:rPr>
          <w:rFonts w:cs="Times New Roman"/>
          <w:i/>
          <w:szCs w:val="28"/>
        </w:rPr>
        <w:t>Thứ ba, thông tin trên TTCK mang tính chất dự báo.</w:t>
      </w:r>
    </w:p>
    <w:p w14:paraId="177A1853" w14:textId="651C3352" w:rsidR="00364C92" w:rsidRPr="00F004EE" w:rsidRDefault="00364C92" w:rsidP="00364C92">
      <w:pPr>
        <w:tabs>
          <w:tab w:val="left" w:pos="993"/>
          <w:tab w:val="left" w:pos="1276"/>
        </w:tabs>
        <w:spacing w:before="0" w:line="360" w:lineRule="auto"/>
        <w:ind w:firstLine="567"/>
        <w:jc w:val="both"/>
        <w:rPr>
          <w:rFonts w:cs="Times New Roman"/>
          <w:szCs w:val="28"/>
          <w:lang w:val="en-US"/>
        </w:rPr>
      </w:pPr>
      <w:r w:rsidRPr="00F004EE">
        <w:rPr>
          <w:rFonts w:cs="Times New Roman"/>
          <w:i/>
          <w:szCs w:val="28"/>
        </w:rPr>
        <w:t>Thứ tư, thông tin trên TTCK mang tính chất không đối xứng.</w:t>
      </w:r>
    </w:p>
    <w:p w14:paraId="25EEFE45" w14:textId="77777777" w:rsidR="006B502E" w:rsidRPr="00F004EE" w:rsidRDefault="006B502E" w:rsidP="006B502E">
      <w:pPr>
        <w:pStyle w:val="Heading3"/>
        <w:spacing w:before="0" w:line="360" w:lineRule="auto"/>
        <w:ind w:firstLine="567"/>
        <w:jc w:val="both"/>
        <w:rPr>
          <w:rFonts w:ascii="Times New Roman" w:hAnsi="Times New Roman" w:cs="Times New Roman"/>
          <w:b/>
          <w:bCs/>
          <w:color w:val="auto"/>
          <w:sz w:val="28"/>
          <w:szCs w:val="28"/>
        </w:rPr>
      </w:pPr>
      <w:bookmarkStart w:id="71" w:name="_Toc208864431"/>
      <w:bookmarkStart w:id="72" w:name="_Toc214398236"/>
      <w:bookmarkStart w:id="73" w:name="_Toc216333630"/>
      <w:r w:rsidRPr="00F004EE">
        <w:rPr>
          <w:rFonts w:ascii="Times New Roman" w:hAnsi="Times New Roman" w:cs="Times New Roman"/>
          <w:b/>
          <w:bCs/>
          <w:color w:val="auto"/>
          <w:sz w:val="28"/>
          <w:szCs w:val="28"/>
        </w:rPr>
        <w:t>1.1.2. Khái niệm, đặc điểm pháp luật về thông tin trên thị trường chứng khoán</w:t>
      </w:r>
      <w:bookmarkEnd w:id="71"/>
      <w:bookmarkEnd w:id="72"/>
      <w:bookmarkEnd w:id="73"/>
    </w:p>
    <w:p w14:paraId="74AC9DB0" w14:textId="5C9D59FB" w:rsidR="008F5619" w:rsidRPr="00F004EE" w:rsidRDefault="006B502E" w:rsidP="006B502E">
      <w:pPr>
        <w:pStyle w:val="04"/>
        <w:spacing w:line="360" w:lineRule="auto"/>
        <w:rPr>
          <w:highlight w:val="white"/>
        </w:rPr>
      </w:pPr>
      <w:bookmarkStart w:id="74" w:name="_Toc208864432"/>
      <w:r w:rsidRPr="00F004EE">
        <w:t>1.1.2.1. Khái niệm pháp luật về thông tin trên thị trường chứng khoán</w:t>
      </w:r>
      <w:bookmarkEnd w:id="74"/>
    </w:p>
    <w:p w14:paraId="1D2A5AC2" w14:textId="534CCA6C" w:rsidR="00812182" w:rsidRPr="00F004EE" w:rsidRDefault="006B502E" w:rsidP="008932A5">
      <w:pPr>
        <w:tabs>
          <w:tab w:val="left" w:pos="993"/>
          <w:tab w:val="left" w:pos="1276"/>
        </w:tabs>
        <w:spacing w:before="0" w:line="336" w:lineRule="auto"/>
        <w:ind w:firstLine="567"/>
        <w:jc w:val="both"/>
        <w:rPr>
          <w:rFonts w:cs="Times New Roman"/>
          <w:szCs w:val="28"/>
          <w:lang w:val="en-US"/>
        </w:rPr>
      </w:pPr>
      <w:r w:rsidRPr="00F004EE">
        <w:rPr>
          <w:rFonts w:cs="Times New Roman"/>
          <w:szCs w:val="28"/>
        </w:rPr>
        <w:t xml:space="preserve">Dưới góc nhìn thực tế, pháp luật được hiểu phổ biến là </w:t>
      </w:r>
      <w:r w:rsidRPr="00F004EE">
        <w:rPr>
          <w:rFonts w:cs="Times New Roman"/>
          <w:i/>
          <w:szCs w:val="28"/>
        </w:rPr>
        <w:t>“tổng hợp các quy tắc xử sự có tính bắt buộc do Nhà nước ban hành và bảo đảm thực hiện bằng sức mạnh cưỡng chế”</w:t>
      </w:r>
      <w:r w:rsidRPr="00F004EE">
        <w:rPr>
          <w:rStyle w:val="FootnoteReference"/>
          <w:rFonts w:cs="Times New Roman"/>
          <w:i/>
          <w:iCs/>
          <w:szCs w:val="28"/>
          <w:vertAlign w:val="baseline"/>
        </w:rPr>
        <w:footnoteReference w:id="1"/>
      </w:r>
      <w:r w:rsidRPr="00F004EE">
        <w:rPr>
          <w:rFonts w:cs="Times New Roman"/>
          <w:szCs w:val="28"/>
        </w:rPr>
        <w:t xml:space="preserve">. Pháp luật là công cụ điều chỉnh các quan hệ xã hội nhằm đảm bảo các quan hệ này được vận hành và bảo đảm lợi ích của các bên chủ thể tham gia, lợi ích của nhà nước, lợi ích của cộng đồng, ... Theo quan điểm của trường phái pháp luật tự nhiên, </w:t>
      </w:r>
      <w:r w:rsidRPr="00F004EE">
        <w:rPr>
          <w:rFonts w:cs="Times New Roman"/>
          <w:i/>
          <w:szCs w:val="28"/>
        </w:rPr>
        <w:t xml:space="preserve">“pháp luật là những quy tắc tất yếu hình thành tự nhiên trong đời sống con người, xuất phát từ bản chất của con người với tư cách là một </w:t>
      </w:r>
      <w:r w:rsidRPr="00F004EE">
        <w:rPr>
          <w:rFonts w:cs="Times New Roman"/>
          <w:i/>
          <w:szCs w:val="28"/>
        </w:rPr>
        <w:lastRenderedPageBreak/>
        <w:t>bộ phận của giới tự nhiên”</w:t>
      </w:r>
      <w:r w:rsidRPr="00F004EE">
        <w:rPr>
          <w:rStyle w:val="FootnoteReference"/>
          <w:rFonts w:cs="Times New Roman"/>
          <w:i/>
          <w:szCs w:val="28"/>
          <w:vertAlign w:val="baseline"/>
        </w:rPr>
        <w:footnoteReference w:id="2"/>
      </w:r>
      <w:r w:rsidRPr="00F004EE">
        <w:rPr>
          <w:rFonts w:cs="Times New Roman"/>
          <w:szCs w:val="28"/>
        </w:rPr>
        <w:t>. Theo quan điểm của trường pháp pháp luật thực định,</w:t>
      </w:r>
      <w:r w:rsidRPr="00F004EE">
        <w:rPr>
          <w:rFonts w:cs="Times New Roman"/>
          <w:i/>
          <w:szCs w:val="28"/>
        </w:rPr>
        <w:t xml:space="preserve"> “pháp luật những quy tắc do nhà nước ban hành và bảo đảm thực hiện để điều chỉnh các quan hệ xã hội nhằm thiết lập trật tự xã hội”</w:t>
      </w:r>
      <w:r w:rsidRPr="00F004EE">
        <w:rPr>
          <w:rStyle w:val="FootnoteReference"/>
          <w:rFonts w:cs="Times New Roman"/>
          <w:i/>
          <w:szCs w:val="28"/>
          <w:vertAlign w:val="baseline"/>
        </w:rPr>
        <w:footnoteReference w:id="3"/>
      </w:r>
      <w:r w:rsidRPr="00F004EE">
        <w:rPr>
          <w:rFonts w:cs="Times New Roman"/>
          <w:szCs w:val="28"/>
        </w:rPr>
        <w:t>.</w:t>
      </w:r>
    </w:p>
    <w:p w14:paraId="7CE874A7" w14:textId="39E65C4F" w:rsidR="00FE2C35" w:rsidRPr="00F004EE" w:rsidRDefault="00FE2C35" w:rsidP="00681422">
      <w:pPr>
        <w:pStyle w:val="04"/>
      </w:pPr>
      <w:r w:rsidRPr="00F004EE">
        <w:rPr>
          <w:highlight w:val="white"/>
        </w:rPr>
        <w:t xml:space="preserve">1.1.2.2. </w:t>
      </w:r>
      <w:r w:rsidR="00027176" w:rsidRPr="00F004EE">
        <w:t>Đặc điểm pháp luật về thông tin trên thị trường chứng khoán</w:t>
      </w:r>
    </w:p>
    <w:p w14:paraId="52D44FAA" w14:textId="62BE9195" w:rsidR="00027176" w:rsidRPr="00F004EE" w:rsidRDefault="00422C59" w:rsidP="00681422">
      <w:pPr>
        <w:pStyle w:val="04"/>
        <w:rPr>
          <w:i w:val="0"/>
          <w:iCs w:val="0"/>
        </w:rPr>
      </w:pPr>
      <w:r w:rsidRPr="00F004EE">
        <w:rPr>
          <w:i w:val="0"/>
          <w:iCs w:val="0"/>
        </w:rPr>
        <w:t>Một là tính công khai và minh bạch. Đây là nguyên tắc cốt lõi trong pháp luật về thông tin trên TTCK.</w:t>
      </w:r>
    </w:p>
    <w:p w14:paraId="7CB55CCD" w14:textId="5054DD67" w:rsidR="00422C59" w:rsidRPr="00F004EE" w:rsidRDefault="00422C59" w:rsidP="00681422">
      <w:pPr>
        <w:pStyle w:val="04"/>
        <w:rPr>
          <w:i w:val="0"/>
          <w:iCs w:val="0"/>
        </w:rPr>
      </w:pPr>
      <w:r w:rsidRPr="00F004EE">
        <w:rPr>
          <w:i w:val="0"/>
          <w:iCs w:val="0"/>
        </w:rPr>
        <w:t>Hai là tính bắt buộc và chuẩn hoá.</w:t>
      </w:r>
    </w:p>
    <w:p w14:paraId="354E7256" w14:textId="028B2175" w:rsidR="00422C59" w:rsidRPr="00F004EE" w:rsidRDefault="00422C59" w:rsidP="00681422">
      <w:pPr>
        <w:pStyle w:val="04"/>
        <w:rPr>
          <w:i w:val="0"/>
          <w:iCs w:val="0"/>
        </w:rPr>
      </w:pPr>
      <w:r w:rsidRPr="00F004EE">
        <w:rPr>
          <w:i w:val="0"/>
          <w:iCs w:val="0"/>
        </w:rPr>
        <w:t>Ba là tính kịp thời.</w:t>
      </w:r>
    </w:p>
    <w:p w14:paraId="183463AE" w14:textId="5A7579F2" w:rsidR="00422C59" w:rsidRPr="00F004EE" w:rsidRDefault="00422C59" w:rsidP="00681422">
      <w:pPr>
        <w:pStyle w:val="04"/>
        <w:rPr>
          <w:i w:val="0"/>
          <w:iCs w:val="0"/>
        </w:rPr>
      </w:pPr>
      <w:r w:rsidRPr="00F004EE">
        <w:rPr>
          <w:i w:val="0"/>
          <w:iCs w:val="0"/>
        </w:rPr>
        <w:t>Bốn là tính chính xác và đầy đủ.</w:t>
      </w:r>
    </w:p>
    <w:p w14:paraId="3AD6A109" w14:textId="509868C6" w:rsidR="00422C59" w:rsidRPr="00F004EE" w:rsidRDefault="00422C59" w:rsidP="00681422">
      <w:pPr>
        <w:pStyle w:val="04"/>
        <w:rPr>
          <w:i w:val="0"/>
          <w:iCs w:val="0"/>
        </w:rPr>
      </w:pPr>
      <w:r w:rsidRPr="00F004EE">
        <w:rPr>
          <w:i w:val="0"/>
          <w:iCs w:val="0"/>
        </w:rPr>
        <w:t>Năm là tính giám sát và chế tài.</w:t>
      </w:r>
    </w:p>
    <w:p w14:paraId="14C1F4FD" w14:textId="6057A8A0" w:rsidR="00DC7C71" w:rsidRPr="00F004EE" w:rsidRDefault="00422C59" w:rsidP="00275F36">
      <w:pPr>
        <w:pStyle w:val="04"/>
        <w:rPr>
          <w:highlight w:val="white"/>
        </w:rPr>
      </w:pPr>
      <w:r w:rsidRPr="00F004EE">
        <w:rPr>
          <w:i w:val="0"/>
          <w:iCs w:val="0"/>
        </w:rPr>
        <w:t>Sáu là tính liên tục và cập nhật.</w:t>
      </w:r>
    </w:p>
    <w:p w14:paraId="6FE058FC" w14:textId="0448E1A5" w:rsidR="00E51E66" w:rsidRPr="00F004EE" w:rsidRDefault="00E51E66" w:rsidP="00681422">
      <w:pPr>
        <w:pStyle w:val="03"/>
      </w:pPr>
      <w:bookmarkStart w:id="75" w:name="_Toc184585236"/>
      <w:bookmarkStart w:id="76" w:name="_Toc186122919"/>
      <w:bookmarkStart w:id="77" w:name="_Toc186275030"/>
      <w:bookmarkStart w:id="78" w:name="_Toc214398237"/>
      <w:bookmarkStart w:id="79" w:name="_Toc216333631"/>
      <w:r w:rsidRPr="00F004EE">
        <w:t xml:space="preserve">1.1.3. Nội dung cơ bản của </w:t>
      </w:r>
      <w:bookmarkEnd w:id="75"/>
      <w:bookmarkEnd w:id="76"/>
      <w:bookmarkEnd w:id="77"/>
      <w:r w:rsidR="00275F36" w:rsidRPr="00F004EE">
        <w:t>pháp luật về thông tin trên thị trường chứng khoán</w:t>
      </w:r>
      <w:bookmarkEnd w:id="78"/>
      <w:bookmarkEnd w:id="79"/>
    </w:p>
    <w:p w14:paraId="0CC2BBE7" w14:textId="3439B7C6" w:rsidR="00A30A32" w:rsidRPr="00F004EE" w:rsidRDefault="00275F36" w:rsidP="008932A5">
      <w:pPr>
        <w:tabs>
          <w:tab w:val="left" w:pos="993"/>
          <w:tab w:val="left" w:pos="1276"/>
        </w:tabs>
        <w:spacing w:before="0" w:line="336" w:lineRule="auto"/>
        <w:ind w:firstLine="567"/>
        <w:jc w:val="both"/>
        <w:rPr>
          <w:rFonts w:cs="Times New Roman"/>
          <w:iCs/>
          <w:szCs w:val="28"/>
          <w:highlight w:val="white"/>
          <w:lang w:val="en-US"/>
        </w:rPr>
      </w:pPr>
      <w:r w:rsidRPr="00F004EE">
        <w:rPr>
          <w:rFonts w:cs="Times New Roman"/>
          <w:iCs/>
          <w:szCs w:val="28"/>
        </w:rPr>
        <w:t>Thứ nhất, quy định về nguyên tắc công bố thông tin trên TTCK</w:t>
      </w:r>
      <w:r w:rsidRPr="00F004EE">
        <w:rPr>
          <w:rFonts w:cs="Times New Roman"/>
          <w:iCs/>
          <w:szCs w:val="28"/>
          <w:lang w:val="en-US"/>
        </w:rPr>
        <w:t>.</w:t>
      </w:r>
    </w:p>
    <w:p w14:paraId="25AF463D" w14:textId="117166FA" w:rsidR="00A30A32" w:rsidRPr="00F004EE" w:rsidRDefault="00275F36" w:rsidP="008932A5">
      <w:pPr>
        <w:tabs>
          <w:tab w:val="left" w:pos="993"/>
          <w:tab w:val="left" w:pos="1276"/>
        </w:tabs>
        <w:spacing w:before="0" w:line="336" w:lineRule="auto"/>
        <w:ind w:firstLine="567"/>
        <w:jc w:val="both"/>
        <w:rPr>
          <w:rFonts w:cs="Times New Roman"/>
          <w:iCs/>
          <w:szCs w:val="28"/>
          <w:highlight w:val="white"/>
          <w:lang w:val="en-US"/>
        </w:rPr>
      </w:pPr>
      <w:r w:rsidRPr="00F004EE">
        <w:rPr>
          <w:rFonts w:cs="Times New Roman"/>
          <w:iCs/>
          <w:szCs w:val="28"/>
        </w:rPr>
        <w:t>Thứ hai, quy định về chủ thể công bố thông tin trên TTCK</w:t>
      </w:r>
      <w:r w:rsidRPr="00F004EE">
        <w:rPr>
          <w:rFonts w:cs="Times New Roman"/>
          <w:iCs/>
          <w:szCs w:val="28"/>
          <w:lang w:val="en-US"/>
        </w:rPr>
        <w:t>.</w:t>
      </w:r>
    </w:p>
    <w:p w14:paraId="50266A46" w14:textId="12B1DC18" w:rsidR="00A30A32" w:rsidRPr="00F004EE" w:rsidRDefault="00275F36" w:rsidP="008932A5">
      <w:pPr>
        <w:tabs>
          <w:tab w:val="left" w:pos="993"/>
          <w:tab w:val="left" w:pos="1276"/>
        </w:tabs>
        <w:spacing w:before="0" w:line="336" w:lineRule="auto"/>
        <w:ind w:firstLine="567"/>
        <w:jc w:val="both"/>
        <w:rPr>
          <w:rFonts w:cs="Times New Roman"/>
          <w:iCs/>
          <w:spacing w:val="-6"/>
          <w:szCs w:val="28"/>
          <w:highlight w:val="white"/>
          <w:lang w:val="en-US"/>
        </w:rPr>
      </w:pPr>
      <w:r w:rsidRPr="00F004EE">
        <w:rPr>
          <w:rFonts w:cs="Times New Roman"/>
          <w:iCs/>
          <w:szCs w:val="28"/>
        </w:rPr>
        <w:t>Thứ ba, quy định về nội dung thông tin công bố trên TTCK.</w:t>
      </w:r>
    </w:p>
    <w:p w14:paraId="6CC7F0A5" w14:textId="46E64157" w:rsidR="00A30A32" w:rsidRPr="00F004EE" w:rsidRDefault="00275F36" w:rsidP="008932A5">
      <w:pPr>
        <w:tabs>
          <w:tab w:val="left" w:pos="993"/>
          <w:tab w:val="left" w:pos="1276"/>
        </w:tabs>
        <w:spacing w:before="0" w:line="336" w:lineRule="auto"/>
        <w:ind w:firstLine="567"/>
        <w:jc w:val="both"/>
        <w:rPr>
          <w:rFonts w:cs="Times New Roman"/>
          <w:iCs/>
          <w:szCs w:val="28"/>
          <w:highlight w:val="white"/>
        </w:rPr>
      </w:pPr>
      <w:r w:rsidRPr="00F004EE">
        <w:rPr>
          <w:rFonts w:cs="Times New Roman"/>
          <w:iCs/>
          <w:szCs w:val="28"/>
        </w:rPr>
        <w:t>Thứ tư, quy định về phương tiện và trình tự, thủ tục công bố thông tin trên TTCK.</w:t>
      </w:r>
    </w:p>
    <w:p w14:paraId="23722317" w14:textId="02E1D54E" w:rsidR="00CD3F52" w:rsidRPr="00F004EE" w:rsidRDefault="00275F36" w:rsidP="00275F36">
      <w:pPr>
        <w:tabs>
          <w:tab w:val="left" w:pos="993"/>
          <w:tab w:val="left" w:pos="1276"/>
        </w:tabs>
        <w:spacing w:before="0" w:line="336" w:lineRule="auto"/>
        <w:ind w:firstLine="567"/>
        <w:jc w:val="both"/>
        <w:rPr>
          <w:rFonts w:cs="Times New Roman"/>
          <w:iCs/>
          <w:szCs w:val="28"/>
          <w:highlight w:val="white"/>
          <w:lang w:val="en-US"/>
        </w:rPr>
      </w:pPr>
      <w:r w:rsidRPr="00F004EE">
        <w:rPr>
          <w:rFonts w:cs="Times New Roman"/>
          <w:iCs/>
          <w:szCs w:val="28"/>
        </w:rPr>
        <w:t>Thứ năm, quy định về cơ chế giám sát và chế tài xử lý vi phạm pháp luật về công bố thông tin trên TTCK.</w:t>
      </w:r>
    </w:p>
    <w:p w14:paraId="6CB8E0F3" w14:textId="77777777" w:rsidR="005705B7" w:rsidRPr="00F004EE" w:rsidRDefault="00473355" w:rsidP="00681422">
      <w:pPr>
        <w:pStyle w:val="03"/>
        <w:spacing w:line="324" w:lineRule="auto"/>
      </w:pPr>
      <w:bookmarkStart w:id="80" w:name="_Toc184585237"/>
      <w:bookmarkStart w:id="81" w:name="_Toc186122920"/>
      <w:bookmarkStart w:id="82" w:name="_Toc186275031"/>
      <w:bookmarkStart w:id="83" w:name="_Toc214398238"/>
      <w:bookmarkStart w:id="84" w:name="_Toc216333632"/>
      <w:r w:rsidRPr="00F004EE">
        <w:t>1.1.4. Vai trò của pháp luật về giao dịch thương mại điện tử</w:t>
      </w:r>
      <w:bookmarkEnd w:id="80"/>
      <w:bookmarkEnd w:id="81"/>
      <w:bookmarkEnd w:id="82"/>
      <w:bookmarkEnd w:id="83"/>
      <w:bookmarkEnd w:id="84"/>
    </w:p>
    <w:p w14:paraId="17470EC9" w14:textId="3ED6DF1C" w:rsidR="006F3184" w:rsidRPr="00F004EE" w:rsidRDefault="00143D83" w:rsidP="00681422">
      <w:pPr>
        <w:tabs>
          <w:tab w:val="left" w:pos="993"/>
          <w:tab w:val="left" w:pos="1276"/>
        </w:tabs>
        <w:spacing w:before="0" w:line="324" w:lineRule="auto"/>
        <w:ind w:firstLine="567"/>
        <w:jc w:val="both"/>
        <w:rPr>
          <w:rFonts w:cs="Times New Roman"/>
          <w:szCs w:val="28"/>
          <w:lang w:val="en-US"/>
        </w:rPr>
      </w:pPr>
      <w:bookmarkStart w:id="85" w:name="_Toc184585238"/>
      <w:bookmarkStart w:id="86" w:name="_Toc186122921"/>
      <w:r w:rsidRPr="00F004EE">
        <w:rPr>
          <w:rFonts w:cs="Times New Roman"/>
          <w:szCs w:val="28"/>
        </w:rPr>
        <w:t>Thông tin trên TTCK có vai trò quan trọng đối với nhà đầu tư, bởi chứng khoán là loại hàng hóa đặc thù, khó xác định được giá trị thực chỉ qua quan sát thông thường. Chính vì vậy, thông tin là công cụ hữu hiệu giúp nhà đầu tư đánh giá chính xác giá trị chứng khoán.</w:t>
      </w:r>
    </w:p>
    <w:p w14:paraId="1C0EFAC8" w14:textId="54B5AED3" w:rsidR="0067639B" w:rsidRPr="00F004EE" w:rsidRDefault="0067639B" w:rsidP="00681422">
      <w:pPr>
        <w:pStyle w:val="02"/>
        <w:spacing w:line="324" w:lineRule="auto"/>
        <w:rPr>
          <w:lang w:val="en-US"/>
        </w:rPr>
      </w:pPr>
      <w:bookmarkStart w:id="87" w:name="_Toc186275032"/>
      <w:bookmarkStart w:id="88" w:name="_Toc214398239"/>
      <w:bookmarkStart w:id="89" w:name="_Toc216333633"/>
      <w:r w:rsidRPr="00F004EE">
        <w:rPr>
          <w:lang w:val="en-US"/>
        </w:rPr>
        <w:lastRenderedPageBreak/>
        <w:t xml:space="preserve">1.2. </w:t>
      </w:r>
      <w:bookmarkEnd w:id="85"/>
      <w:bookmarkEnd w:id="86"/>
      <w:bookmarkEnd w:id="87"/>
      <w:r w:rsidR="00143D83" w:rsidRPr="00F004EE">
        <w:t>Các yếu tố tác động đến thực hiện pháp luật về thông tin trên thị trường chứng khoán</w:t>
      </w:r>
      <w:bookmarkEnd w:id="88"/>
      <w:bookmarkEnd w:id="89"/>
    </w:p>
    <w:p w14:paraId="05B78242" w14:textId="534F95E5" w:rsidR="000F692B" w:rsidRPr="00F004EE" w:rsidRDefault="009378AF" w:rsidP="00681422">
      <w:pPr>
        <w:pStyle w:val="03"/>
        <w:spacing w:line="324" w:lineRule="auto"/>
      </w:pPr>
      <w:bookmarkStart w:id="90" w:name="_Toc184585239"/>
      <w:bookmarkStart w:id="91" w:name="_Toc186122922"/>
      <w:bookmarkStart w:id="92" w:name="_Toc186275033"/>
      <w:bookmarkStart w:id="93" w:name="_Toc214398240"/>
      <w:bookmarkStart w:id="94" w:name="_Toc216333634"/>
      <w:r w:rsidRPr="00F004EE">
        <w:t xml:space="preserve">1.2.1. </w:t>
      </w:r>
      <w:bookmarkEnd w:id="90"/>
      <w:bookmarkEnd w:id="91"/>
      <w:bookmarkEnd w:id="92"/>
      <w:r w:rsidR="00143D83" w:rsidRPr="00F004EE">
        <w:t>Mức độ hoàn thiện và phát triển của thị trường chứng khoán</w:t>
      </w:r>
      <w:bookmarkEnd w:id="93"/>
      <w:bookmarkEnd w:id="94"/>
    </w:p>
    <w:p w14:paraId="6C0CC8E8" w14:textId="6B3856A4" w:rsidR="00861E8C" w:rsidRPr="00F004EE" w:rsidRDefault="00A7616D" w:rsidP="00681422">
      <w:pPr>
        <w:tabs>
          <w:tab w:val="left" w:pos="993"/>
          <w:tab w:val="left" w:pos="1276"/>
        </w:tabs>
        <w:spacing w:before="0" w:line="324" w:lineRule="auto"/>
        <w:ind w:firstLine="567"/>
        <w:jc w:val="both"/>
        <w:rPr>
          <w:rFonts w:cs="Times New Roman"/>
          <w:szCs w:val="28"/>
          <w:highlight w:val="white"/>
          <w:lang w:val="en-US"/>
        </w:rPr>
      </w:pPr>
      <w:r w:rsidRPr="00F004EE">
        <w:rPr>
          <w:rFonts w:cs="Times New Roman"/>
          <w:szCs w:val="28"/>
        </w:rPr>
        <w:t>Mức độ hoàn thiện và phát triển của TTCK là một trong những yếu tố có tác động trực tiếp đến việc thực hiện pháp luật về thông tin. Khi TTCK đạt đến một trình độ phát triển cao, hệ thống quản lý, giám sát cũng như khả năng tiếp cận thông tin của các cơ quan quản lý và các nhà đầu tư sẽ trở nên thuận lợi và hiệu quả hơn.</w:t>
      </w:r>
    </w:p>
    <w:p w14:paraId="41846F8E" w14:textId="459147F4" w:rsidR="008D6551" w:rsidRPr="00F004EE" w:rsidRDefault="008D6551" w:rsidP="00681422">
      <w:pPr>
        <w:pStyle w:val="03"/>
        <w:spacing w:line="324" w:lineRule="auto"/>
      </w:pPr>
      <w:bookmarkStart w:id="95" w:name="_Toc184585240"/>
      <w:bookmarkStart w:id="96" w:name="_Toc186122923"/>
      <w:bookmarkStart w:id="97" w:name="_Toc186275034"/>
      <w:bookmarkStart w:id="98" w:name="_Toc214398241"/>
      <w:bookmarkStart w:id="99" w:name="_Toc216333635"/>
      <w:r w:rsidRPr="00F004EE">
        <w:t>1.2.2</w:t>
      </w:r>
      <w:bookmarkEnd w:id="95"/>
      <w:bookmarkEnd w:id="96"/>
      <w:bookmarkEnd w:id="97"/>
      <w:r w:rsidR="00A7616D" w:rsidRPr="00F004EE">
        <w:t xml:space="preserve"> Khung pháp lý và mức độ hoàn thiện của hệ thống pháp luật</w:t>
      </w:r>
      <w:bookmarkEnd w:id="98"/>
      <w:bookmarkEnd w:id="99"/>
    </w:p>
    <w:p w14:paraId="10B87D6B" w14:textId="298D7904" w:rsidR="008D6551" w:rsidRPr="00F004EE" w:rsidRDefault="00A7616D" w:rsidP="00681422">
      <w:pPr>
        <w:tabs>
          <w:tab w:val="left" w:pos="993"/>
          <w:tab w:val="left" w:pos="1276"/>
        </w:tabs>
        <w:spacing w:before="0" w:line="324" w:lineRule="auto"/>
        <w:ind w:firstLine="567"/>
        <w:jc w:val="both"/>
        <w:rPr>
          <w:rFonts w:cs="Times New Roman"/>
          <w:szCs w:val="28"/>
          <w:lang w:val="en-US"/>
        </w:rPr>
      </w:pPr>
      <w:r w:rsidRPr="00F004EE">
        <w:rPr>
          <w:rFonts w:cs="Times New Roman"/>
          <w:szCs w:val="28"/>
        </w:rPr>
        <w:t>Pháp luật tạo ra khuôn khổ cho sự vận hành của TTCK, quyết định chất lượng, mức độ tin cậy của thông tin được công bố ra công chúng. Tính hiệu quả của các quy định pháp luật về công bố thông tin trên TTCK phụ thuộc rất lớn vào sự phù hợp của chúng với điều kiện kinh tế, xã hội và trình độ phát triển của thị trường ở từng giai đoạn cụ thể.</w:t>
      </w:r>
    </w:p>
    <w:p w14:paraId="10B03BC1" w14:textId="19B2792D" w:rsidR="001A141E" w:rsidRPr="00F004EE" w:rsidRDefault="001A141E" w:rsidP="00681422">
      <w:pPr>
        <w:pStyle w:val="03"/>
        <w:spacing w:line="324" w:lineRule="auto"/>
      </w:pPr>
      <w:bookmarkStart w:id="100" w:name="_Toc184585241"/>
      <w:bookmarkStart w:id="101" w:name="_Toc186122924"/>
      <w:bookmarkStart w:id="102" w:name="_Toc186275035"/>
      <w:bookmarkStart w:id="103" w:name="_Toc214398242"/>
      <w:bookmarkStart w:id="104" w:name="_Toc216333636"/>
      <w:r w:rsidRPr="00F004EE">
        <w:t>1.2.</w:t>
      </w:r>
      <w:r w:rsidR="00923E20" w:rsidRPr="00F004EE">
        <w:t>3</w:t>
      </w:r>
      <w:r w:rsidRPr="00F004EE">
        <w:t xml:space="preserve">. </w:t>
      </w:r>
      <w:bookmarkEnd w:id="100"/>
      <w:bookmarkEnd w:id="101"/>
      <w:bookmarkEnd w:id="102"/>
      <w:r w:rsidR="00A7616D" w:rsidRPr="00F004EE">
        <w:t>Thực tiễn hoạt động sản xuất kinh doanh của công ty trên thị trường chứng khoán</w:t>
      </w:r>
      <w:bookmarkEnd w:id="103"/>
      <w:bookmarkEnd w:id="104"/>
    </w:p>
    <w:p w14:paraId="53F11256" w14:textId="740CF0C3" w:rsidR="00A87DAE" w:rsidRPr="00F004EE" w:rsidRDefault="00A7616D" w:rsidP="00681422">
      <w:pPr>
        <w:tabs>
          <w:tab w:val="left" w:pos="993"/>
          <w:tab w:val="left" w:pos="1276"/>
        </w:tabs>
        <w:spacing w:before="0" w:line="324" w:lineRule="auto"/>
        <w:ind w:firstLine="567"/>
        <w:jc w:val="both"/>
        <w:rPr>
          <w:rFonts w:cs="Times New Roman"/>
          <w:szCs w:val="28"/>
          <w:lang w:val="en-US"/>
        </w:rPr>
      </w:pPr>
      <w:r w:rsidRPr="00F004EE">
        <w:rPr>
          <w:rFonts w:cs="Times New Roman"/>
          <w:szCs w:val="28"/>
        </w:rPr>
        <w:t>Trên thực tế, kết quả kinh doanh thuận lợi không đồng nghĩa với việc doanh nghiệp sẽ tuyệt đối tuân thủ pháp luật về thông tin. Nhiều công ty mặc dù đạt được thành công lớn trong hoạt động kinh doanh nhưng vẫn cố tình thực hiện hành vi gian lận hoặc che giấu thông tin nhằm đạt những mục đích khác nhau như thao túng giá cổ phiếu, tối đa hóa lợi ích của cổ đông nội bộ hoặc duy trì hình ảnh tích cực trên thị trường.</w:t>
      </w:r>
    </w:p>
    <w:p w14:paraId="6259420F" w14:textId="43A3C41E" w:rsidR="00F86C26" w:rsidRPr="00F004EE" w:rsidRDefault="00F86C26" w:rsidP="00681422">
      <w:pPr>
        <w:pStyle w:val="Heading2"/>
        <w:tabs>
          <w:tab w:val="left" w:pos="993"/>
          <w:tab w:val="left" w:pos="1276"/>
        </w:tabs>
        <w:spacing w:before="0" w:line="324" w:lineRule="auto"/>
        <w:ind w:firstLine="567"/>
        <w:jc w:val="both"/>
        <w:rPr>
          <w:rFonts w:ascii="Times New Roman" w:hAnsi="Times New Roman" w:cs="Times New Roman"/>
          <w:b/>
          <w:bCs/>
          <w:i/>
          <w:iCs/>
          <w:color w:val="auto"/>
          <w:sz w:val="28"/>
          <w:szCs w:val="28"/>
          <w:lang w:val="en-US"/>
        </w:rPr>
      </w:pPr>
      <w:bookmarkStart w:id="105" w:name="_Toc184585243"/>
      <w:bookmarkStart w:id="106" w:name="_Toc186122926"/>
      <w:bookmarkStart w:id="107" w:name="_Toc214398243"/>
      <w:bookmarkStart w:id="108" w:name="_Toc216333637"/>
      <w:r w:rsidRPr="00F004EE">
        <w:rPr>
          <w:rFonts w:ascii="Times New Roman" w:hAnsi="Times New Roman" w:cs="Times New Roman"/>
          <w:b/>
          <w:bCs/>
          <w:i/>
          <w:iCs/>
          <w:color w:val="auto"/>
          <w:sz w:val="28"/>
          <w:szCs w:val="28"/>
          <w:lang w:val="en-US"/>
        </w:rPr>
        <w:t>1.2.</w:t>
      </w:r>
      <w:r w:rsidR="00AA289D" w:rsidRPr="00F004EE">
        <w:rPr>
          <w:rFonts w:ascii="Times New Roman" w:hAnsi="Times New Roman" w:cs="Times New Roman"/>
          <w:b/>
          <w:bCs/>
          <w:i/>
          <w:iCs/>
          <w:color w:val="auto"/>
          <w:sz w:val="28"/>
          <w:szCs w:val="28"/>
          <w:lang w:val="en-US"/>
        </w:rPr>
        <w:t>4</w:t>
      </w:r>
      <w:r w:rsidRPr="00F004EE">
        <w:rPr>
          <w:rFonts w:ascii="Times New Roman" w:hAnsi="Times New Roman" w:cs="Times New Roman"/>
          <w:b/>
          <w:bCs/>
          <w:i/>
          <w:iCs/>
          <w:color w:val="auto"/>
          <w:sz w:val="28"/>
          <w:szCs w:val="28"/>
          <w:lang w:val="en-US"/>
        </w:rPr>
        <w:t xml:space="preserve">. </w:t>
      </w:r>
      <w:bookmarkEnd w:id="105"/>
      <w:bookmarkEnd w:id="106"/>
      <w:r w:rsidR="00A7616D" w:rsidRPr="00F004EE">
        <w:rPr>
          <w:rFonts w:ascii="Times New Roman" w:hAnsi="Times New Roman" w:cs="Times New Roman"/>
          <w:b/>
          <w:bCs/>
          <w:i/>
          <w:iCs/>
          <w:color w:val="auto"/>
          <w:sz w:val="28"/>
          <w:szCs w:val="28"/>
        </w:rPr>
        <w:t>Hoạt động quản lý nguồn thông tin của Sở giao dịch chứng khoán</w:t>
      </w:r>
      <w:bookmarkEnd w:id="107"/>
      <w:bookmarkEnd w:id="108"/>
    </w:p>
    <w:p w14:paraId="15482AF8" w14:textId="54905A3E" w:rsidR="006717E4" w:rsidRPr="00F004EE" w:rsidRDefault="00A7616D" w:rsidP="00681422">
      <w:pPr>
        <w:tabs>
          <w:tab w:val="left" w:pos="993"/>
          <w:tab w:val="left" w:pos="1276"/>
        </w:tabs>
        <w:spacing w:before="0" w:line="324" w:lineRule="auto"/>
        <w:ind w:firstLine="567"/>
        <w:jc w:val="both"/>
        <w:rPr>
          <w:rFonts w:cs="Times New Roman"/>
          <w:szCs w:val="28"/>
          <w:lang w:val="en-US"/>
        </w:rPr>
      </w:pPr>
      <w:r w:rsidRPr="00F004EE">
        <w:rPr>
          <w:rFonts w:cs="Times New Roman"/>
          <w:szCs w:val="28"/>
        </w:rPr>
        <w:t>Việc cung cấp thông tin cho Sở giao dịch chứng khoán là một yêu cầu tất yếu và bắt buộc đối với các công ty trước khi được chấp thuận niêm yết. Đây không chỉ là điều kiện tiên quyết để đảm bảo tính minh bạch mà còn là cơ sở để tạo dựng niềm tin đối với nhà đầu tư.</w:t>
      </w:r>
    </w:p>
    <w:p w14:paraId="20F5008E" w14:textId="385E2387" w:rsidR="00A7616D" w:rsidRPr="00F004EE" w:rsidRDefault="00A7616D" w:rsidP="000D2FF4">
      <w:pPr>
        <w:tabs>
          <w:tab w:val="left" w:pos="993"/>
          <w:tab w:val="left" w:pos="1276"/>
        </w:tabs>
        <w:spacing w:before="0" w:line="324" w:lineRule="auto"/>
        <w:ind w:firstLine="567"/>
        <w:jc w:val="both"/>
        <w:outlineLvl w:val="1"/>
        <w:rPr>
          <w:rFonts w:cs="Times New Roman"/>
          <w:b/>
          <w:bCs/>
          <w:i/>
          <w:iCs/>
          <w:szCs w:val="28"/>
          <w:lang w:val="en-US"/>
        </w:rPr>
      </w:pPr>
      <w:bookmarkStart w:id="109" w:name="_Toc208864441"/>
      <w:bookmarkStart w:id="110" w:name="_Toc214398244"/>
      <w:bookmarkStart w:id="111" w:name="_Toc216333638"/>
      <w:r w:rsidRPr="00F004EE">
        <w:rPr>
          <w:rFonts w:cs="Times New Roman"/>
          <w:b/>
          <w:bCs/>
          <w:i/>
          <w:iCs/>
          <w:szCs w:val="28"/>
        </w:rPr>
        <w:t>1.2.5. Hạ tầng kỹ thuật phục vụ cho hoạt động công bố thông tin trên thị trường chứng khoán</w:t>
      </w:r>
      <w:bookmarkEnd w:id="109"/>
      <w:bookmarkEnd w:id="110"/>
      <w:bookmarkEnd w:id="111"/>
    </w:p>
    <w:p w14:paraId="3D5035C2" w14:textId="4EE3A5CE" w:rsidR="00A7616D" w:rsidRPr="00F004EE" w:rsidRDefault="00031386" w:rsidP="00681422">
      <w:pPr>
        <w:tabs>
          <w:tab w:val="left" w:pos="993"/>
          <w:tab w:val="left" w:pos="1276"/>
        </w:tabs>
        <w:spacing w:before="0" w:line="324" w:lineRule="auto"/>
        <w:ind w:firstLine="567"/>
        <w:jc w:val="both"/>
        <w:rPr>
          <w:rFonts w:cs="Times New Roman"/>
          <w:szCs w:val="28"/>
          <w:lang w:val="en-US"/>
        </w:rPr>
      </w:pPr>
      <w:r w:rsidRPr="00F004EE">
        <w:rPr>
          <w:rFonts w:cs="Times New Roman"/>
          <w:szCs w:val="28"/>
        </w:rPr>
        <w:t>Hạ tầng kỹ thuật phục vụ cho hoạt động công bố thông tin trên TTCK là nền tảng để đảm bảo việc cung cấp, tiếp nhận và giám sát thông tin được tiến hành một cách kịp thời, chính xác và minh bạch.</w:t>
      </w:r>
    </w:p>
    <w:p w14:paraId="459D1878" w14:textId="4374BD1E" w:rsidR="00BA1E4E" w:rsidRPr="00F004EE" w:rsidRDefault="00BA1E4E" w:rsidP="000D2FF4">
      <w:pPr>
        <w:tabs>
          <w:tab w:val="left" w:pos="993"/>
          <w:tab w:val="left" w:pos="1276"/>
        </w:tabs>
        <w:spacing w:before="0" w:line="324" w:lineRule="auto"/>
        <w:ind w:firstLine="567"/>
        <w:jc w:val="both"/>
        <w:outlineLvl w:val="1"/>
        <w:rPr>
          <w:rFonts w:cs="Times New Roman"/>
          <w:b/>
          <w:bCs/>
          <w:i/>
          <w:iCs/>
          <w:szCs w:val="28"/>
          <w:lang w:val="en-US"/>
        </w:rPr>
      </w:pPr>
      <w:bookmarkStart w:id="112" w:name="_Toc208864442"/>
      <w:bookmarkStart w:id="113" w:name="_Toc214398245"/>
      <w:bookmarkStart w:id="114" w:name="_Toc216333639"/>
      <w:r w:rsidRPr="00F004EE">
        <w:rPr>
          <w:rFonts w:cs="Times New Roman"/>
          <w:b/>
          <w:bCs/>
          <w:i/>
          <w:iCs/>
          <w:szCs w:val="28"/>
        </w:rPr>
        <w:lastRenderedPageBreak/>
        <w:t>1.2.6. Năng lực và trình độ nhận thức pháp luật của chủ thể công bố thông tin và chủ thể quản lý nguồn thông tin</w:t>
      </w:r>
      <w:bookmarkEnd w:id="112"/>
      <w:bookmarkEnd w:id="113"/>
      <w:bookmarkEnd w:id="114"/>
    </w:p>
    <w:p w14:paraId="23E27976" w14:textId="443795E3" w:rsidR="00BA1E4E" w:rsidRPr="00F004EE" w:rsidRDefault="00BB0D0D" w:rsidP="00681422">
      <w:pPr>
        <w:tabs>
          <w:tab w:val="left" w:pos="993"/>
          <w:tab w:val="left" w:pos="1276"/>
        </w:tabs>
        <w:spacing w:before="0" w:line="324" w:lineRule="auto"/>
        <w:ind w:firstLine="567"/>
        <w:jc w:val="both"/>
        <w:rPr>
          <w:rFonts w:cs="Times New Roman"/>
          <w:szCs w:val="28"/>
          <w:lang w:val="en-US"/>
        </w:rPr>
      </w:pPr>
      <w:r w:rsidRPr="00F004EE">
        <w:rPr>
          <w:rFonts w:cs="Times New Roman"/>
          <w:szCs w:val="28"/>
        </w:rPr>
        <w:t>Khi thông tin chưa được công bố bởi chủ thể có thẩm quyền, thông tin đó vẫn được coi là “thông tin nội bộ”. Việc công bố thông tin đúng thời điểm, đúng nội dung và đúng hình thức đóng vai trò cầu nối gắn kết công ty với TTCK, với các đối tác kinh doanh và với nhà đầu tư.</w:t>
      </w:r>
    </w:p>
    <w:p w14:paraId="3F671683" w14:textId="77777777" w:rsidR="00BB0D0D" w:rsidRPr="00F004EE" w:rsidRDefault="00BB0D0D" w:rsidP="00BB0D0D">
      <w:pPr>
        <w:pStyle w:val="Heading2"/>
        <w:spacing w:before="0" w:line="360" w:lineRule="auto"/>
        <w:ind w:firstLine="567"/>
        <w:jc w:val="both"/>
        <w:rPr>
          <w:rFonts w:ascii="Times New Roman" w:hAnsi="Times New Roman" w:cs="Times New Roman"/>
          <w:b/>
          <w:bCs/>
          <w:color w:val="auto"/>
          <w:sz w:val="28"/>
          <w:szCs w:val="28"/>
        </w:rPr>
      </w:pPr>
      <w:bookmarkStart w:id="115" w:name="_Toc208864443"/>
      <w:bookmarkStart w:id="116" w:name="_Toc214398246"/>
      <w:bookmarkStart w:id="117" w:name="_Toc216333640"/>
      <w:r w:rsidRPr="00F004EE">
        <w:rPr>
          <w:rFonts w:ascii="Times New Roman" w:hAnsi="Times New Roman" w:cs="Times New Roman"/>
          <w:b/>
          <w:bCs/>
          <w:color w:val="auto"/>
          <w:sz w:val="28"/>
          <w:szCs w:val="28"/>
        </w:rPr>
        <w:t>1.3. Pháp luật một số quốc gia trên thế giới về thông tin trên thị trường chứng khoán và gợi mở cho Việt Nam</w:t>
      </w:r>
      <w:bookmarkEnd w:id="115"/>
      <w:bookmarkEnd w:id="116"/>
      <w:bookmarkEnd w:id="117"/>
    </w:p>
    <w:p w14:paraId="70D77169" w14:textId="77777777" w:rsidR="00BB0D0D" w:rsidRPr="00F004EE" w:rsidRDefault="00BB0D0D" w:rsidP="00BB0D0D">
      <w:pPr>
        <w:pStyle w:val="Heading3"/>
        <w:spacing w:before="0" w:line="360" w:lineRule="auto"/>
        <w:ind w:firstLine="567"/>
        <w:jc w:val="both"/>
        <w:rPr>
          <w:rFonts w:ascii="Times New Roman" w:hAnsi="Times New Roman" w:cs="Times New Roman"/>
          <w:b/>
          <w:bCs/>
          <w:i/>
          <w:iCs/>
          <w:color w:val="auto"/>
          <w:sz w:val="28"/>
          <w:szCs w:val="28"/>
        </w:rPr>
      </w:pPr>
      <w:bookmarkStart w:id="118" w:name="_Toc208864444"/>
      <w:bookmarkStart w:id="119" w:name="_Toc214398247"/>
      <w:bookmarkStart w:id="120" w:name="_Toc216333641"/>
      <w:r w:rsidRPr="00F004EE">
        <w:rPr>
          <w:rFonts w:ascii="Times New Roman" w:hAnsi="Times New Roman" w:cs="Times New Roman"/>
          <w:b/>
          <w:bCs/>
          <w:i/>
          <w:iCs/>
          <w:color w:val="auto"/>
          <w:sz w:val="28"/>
          <w:szCs w:val="28"/>
        </w:rPr>
        <w:t>1.3.1. Pháp luật về thông tin trên thị trường chứng khoán của một số quốc gia trên thế giới</w:t>
      </w:r>
      <w:bookmarkEnd w:id="118"/>
      <w:bookmarkEnd w:id="119"/>
      <w:bookmarkEnd w:id="120"/>
    </w:p>
    <w:p w14:paraId="3F482052" w14:textId="1426B079" w:rsidR="00BB0D0D" w:rsidRPr="00F004EE" w:rsidRDefault="00BB0D0D" w:rsidP="00BB0D0D">
      <w:pPr>
        <w:tabs>
          <w:tab w:val="left" w:pos="993"/>
          <w:tab w:val="left" w:pos="1276"/>
        </w:tabs>
        <w:spacing w:before="0" w:line="360" w:lineRule="auto"/>
        <w:ind w:firstLine="567"/>
        <w:jc w:val="both"/>
        <w:rPr>
          <w:rFonts w:cs="Times New Roman"/>
          <w:i/>
          <w:iCs/>
          <w:szCs w:val="28"/>
          <w:lang w:val="en-US"/>
        </w:rPr>
      </w:pPr>
      <w:bookmarkStart w:id="121" w:name="_Toc208864445"/>
      <w:r w:rsidRPr="00F004EE">
        <w:rPr>
          <w:rFonts w:cs="Times New Roman"/>
          <w:i/>
          <w:iCs/>
          <w:szCs w:val="28"/>
        </w:rPr>
        <w:t>1.3.1.1. Pháp luật Hoa Kỳ về thông tin trên thị trường chứng khoán</w:t>
      </w:r>
      <w:bookmarkEnd w:id="121"/>
    </w:p>
    <w:p w14:paraId="02266011" w14:textId="09FF709A" w:rsidR="00BB0D0D" w:rsidRPr="00F004EE" w:rsidRDefault="004A0A64" w:rsidP="00BB0D0D">
      <w:pPr>
        <w:tabs>
          <w:tab w:val="left" w:pos="993"/>
          <w:tab w:val="left" w:pos="1276"/>
        </w:tabs>
        <w:spacing w:before="0" w:line="360" w:lineRule="auto"/>
        <w:ind w:firstLine="567"/>
        <w:jc w:val="both"/>
        <w:rPr>
          <w:rFonts w:cs="Times New Roman"/>
          <w:szCs w:val="28"/>
          <w:lang w:val="en-US"/>
        </w:rPr>
      </w:pPr>
      <w:r w:rsidRPr="00F004EE">
        <w:rPr>
          <w:rFonts w:cs="Times New Roman"/>
          <w:szCs w:val="28"/>
        </w:rPr>
        <w:t>Hai đạo luật nền tảng trong hệ thống pháp luật điều chỉnh TTCK tại Hoa Kỳ này là Luật Chứng khoán năm 1933 (Securities Act of 1933) và Luật Sở Giao dịch Chứng khoán năm 1934 (Securities Exchange Act of 1934).</w:t>
      </w:r>
    </w:p>
    <w:p w14:paraId="3D60713D" w14:textId="77777777" w:rsidR="004A0A64" w:rsidRPr="00F004EE" w:rsidRDefault="004A0A64" w:rsidP="004A0A64">
      <w:pPr>
        <w:pStyle w:val="Heading4"/>
        <w:spacing w:before="0" w:line="360" w:lineRule="auto"/>
        <w:ind w:firstLine="567"/>
        <w:jc w:val="both"/>
        <w:rPr>
          <w:rFonts w:ascii="Times New Roman" w:hAnsi="Times New Roman" w:cs="Times New Roman"/>
          <w:color w:val="auto"/>
          <w:szCs w:val="28"/>
          <w:lang w:val="en-US"/>
        </w:rPr>
      </w:pPr>
      <w:bookmarkStart w:id="122" w:name="_Toc208864446"/>
      <w:r w:rsidRPr="00F004EE">
        <w:rPr>
          <w:rFonts w:ascii="Times New Roman" w:hAnsi="Times New Roman" w:cs="Times New Roman"/>
          <w:color w:val="auto"/>
          <w:szCs w:val="28"/>
        </w:rPr>
        <w:t>1.3.1.2. Pháp luật Trung Quốc về thông tin trên thị trường chứng khoán</w:t>
      </w:r>
      <w:bookmarkEnd w:id="122"/>
    </w:p>
    <w:p w14:paraId="62B3F22E" w14:textId="0F6584EC" w:rsidR="004A0A64" w:rsidRPr="00F004EE" w:rsidRDefault="004A0A64" w:rsidP="004A0A64">
      <w:pPr>
        <w:spacing w:before="0" w:line="360" w:lineRule="auto"/>
        <w:ind w:firstLine="567"/>
        <w:jc w:val="both"/>
        <w:rPr>
          <w:rFonts w:cs="Times New Roman"/>
          <w:szCs w:val="28"/>
          <w:lang w:val="en-US"/>
        </w:rPr>
      </w:pPr>
      <w:r w:rsidRPr="00F004EE">
        <w:rPr>
          <w:rFonts w:cs="Times New Roman"/>
          <w:szCs w:val="28"/>
        </w:rPr>
        <w:t>TTCK Trung Quốc hiện nay là một trong những thị trường lớn của thế giới. Theo số liệu mới nhất đến cuối tháng 4 năm 2025, tổng số doanh nghiệp niêm yết trên TTCK trong nước của Trung Quốc đã đạt 5.420 công ty.</w:t>
      </w:r>
    </w:p>
    <w:p w14:paraId="40BCF608" w14:textId="2C37608E" w:rsidR="004A0A64" w:rsidRPr="00F004EE" w:rsidRDefault="004A0A64" w:rsidP="004A0A64">
      <w:pPr>
        <w:spacing w:before="0" w:line="360" w:lineRule="auto"/>
        <w:ind w:firstLine="567"/>
        <w:jc w:val="both"/>
        <w:rPr>
          <w:rFonts w:cs="Times New Roman"/>
          <w:i/>
          <w:iCs/>
          <w:szCs w:val="28"/>
          <w:lang w:val="en-US"/>
        </w:rPr>
      </w:pPr>
      <w:bookmarkStart w:id="123" w:name="_Toc208864447"/>
      <w:r w:rsidRPr="00F004EE">
        <w:rPr>
          <w:rFonts w:cs="Times New Roman"/>
          <w:i/>
          <w:iCs/>
          <w:szCs w:val="28"/>
        </w:rPr>
        <w:t>1.3.1.3. Pháp luật Nhật Bản về thông tin trên thị trường chứng khoán</w:t>
      </w:r>
      <w:bookmarkEnd w:id="123"/>
    </w:p>
    <w:p w14:paraId="4A2C8FE4" w14:textId="75055848" w:rsidR="004A0A64" w:rsidRPr="00F004EE" w:rsidRDefault="00D72160" w:rsidP="004A0A64">
      <w:pPr>
        <w:spacing w:before="0" w:line="360" w:lineRule="auto"/>
        <w:ind w:firstLine="567"/>
        <w:jc w:val="both"/>
        <w:rPr>
          <w:rFonts w:cs="Times New Roman"/>
          <w:szCs w:val="28"/>
          <w:lang w:val="en-US"/>
        </w:rPr>
      </w:pPr>
      <w:r w:rsidRPr="00F004EE">
        <w:rPr>
          <w:rFonts w:cs="Times New Roman"/>
          <w:szCs w:val="28"/>
        </w:rPr>
        <w:t>Hai luật quan trọng nhất là Luật Công cụ tài chính và Sở giao dịch (FIEA), ban hành lần đầu năm 1948 với tên gọi Luật Chứng khoán và Sở giao dịch, sau đó nhiều lần được sửa đổi, bổ sung để đáp ứng yêu cầu của thực tiễn và sự phát triển của thị trường.</w:t>
      </w:r>
    </w:p>
    <w:p w14:paraId="317CADBB" w14:textId="77777777" w:rsidR="00D72160" w:rsidRPr="00F004EE" w:rsidRDefault="00D72160" w:rsidP="008A5788">
      <w:pPr>
        <w:pStyle w:val="Heading3"/>
        <w:spacing w:before="0" w:line="360" w:lineRule="auto"/>
        <w:ind w:firstLine="567"/>
        <w:jc w:val="both"/>
        <w:rPr>
          <w:rFonts w:ascii="Times New Roman" w:hAnsi="Times New Roman" w:cs="Times New Roman"/>
          <w:color w:val="auto"/>
          <w:sz w:val="28"/>
          <w:szCs w:val="28"/>
          <w:lang w:val="en-US"/>
        </w:rPr>
      </w:pPr>
      <w:bookmarkStart w:id="124" w:name="_Toc208864448"/>
      <w:bookmarkStart w:id="125" w:name="_Toc214398248"/>
      <w:bookmarkStart w:id="126" w:name="_Toc216333642"/>
      <w:r w:rsidRPr="00F004EE">
        <w:rPr>
          <w:rFonts w:ascii="Times New Roman" w:hAnsi="Times New Roman" w:cs="Times New Roman"/>
          <w:b/>
          <w:bCs/>
          <w:color w:val="auto"/>
          <w:sz w:val="28"/>
          <w:szCs w:val="28"/>
        </w:rPr>
        <w:t>1.3.2. Gợi mở cho Việt Nam</w:t>
      </w:r>
      <w:bookmarkEnd w:id="124"/>
      <w:bookmarkEnd w:id="125"/>
      <w:bookmarkEnd w:id="126"/>
    </w:p>
    <w:p w14:paraId="68A01778" w14:textId="4F4454D2" w:rsidR="008A5788" w:rsidRPr="00F004EE" w:rsidRDefault="00710CF4" w:rsidP="00710CF4">
      <w:pPr>
        <w:spacing w:before="0" w:line="360" w:lineRule="auto"/>
        <w:ind w:firstLine="567"/>
        <w:jc w:val="both"/>
        <w:rPr>
          <w:rFonts w:cs="Times New Roman"/>
          <w:szCs w:val="28"/>
          <w:lang w:val="en-US"/>
        </w:rPr>
      </w:pPr>
      <w:r w:rsidRPr="00F004EE">
        <w:rPr>
          <w:rFonts w:cs="Times New Roman"/>
          <w:szCs w:val="28"/>
        </w:rPr>
        <w:t>Thứ nhất, nâng cao vai trò và thẩm quyền của cơ quan quản lý nhà nước.</w:t>
      </w:r>
    </w:p>
    <w:p w14:paraId="64A5D4EC" w14:textId="0C1EAA05" w:rsidR="00710CF4" w:rsidRPr="00F004EE" w:rsidRDefault="00710CF4" w:rsidP="00710CF4">
      <w:pPr>
        <w:spacing w:before="0" w:line="360" w:lineRule="auto"/>
        <w:ind w:firstLine="567"/>
        <w:jc w:val="both"/>
        <w:rPr>
          <w:szCs w:val="28"/>
          <w:lang w:val="en-US"/>
        </w:rPr>
      </w:pPr>
      <w:r w:rsidRPr="00F004EE">
        <w:rPr>
          <w:rFonts w:cs="Times New Roman"/>
          <w:szCs w:val="28"/>
        </w:rPr>
        <w:t>Thứ hai, hoàn thiện cơ chế công bố thông tin minh bạch và kịp thời.</w:t>
      </w:r>
    </w:p>
    <w:p w14:paraId="7C2E0264" w14:textId="6ADBA09B" w:rsidR="00710CF4" w:rsidRPr="00F004EE" w:rsidRDefault="00710CF4" w:rsidP="00710CF4">
      <w:pPr>
        <w:spacing w:before="0" w:line="360" w:lineRule="auto"/>
        <w:ind w:firstLine="567"/>
        <w:jc w:val="both"/>
        <w:rPr>
          <w:rFonts w:cs="Times New Roman"/>
          <w:szCs w:val="28"/>
          <w:lang w:val="en-US"/>
        </w:rPr>
      </w:pPr>
      <w:r w:rsidRPr="00F004EE">
        <w:rPr>
          <w:rFonts w:cs="Times New Roman"/>
          <w:szCs w:val="28"/>
        </w:rPr>
        <w:t>Thứ ba, tăng cường chế tài xử phạt và cơ chế bảo vệ nhà đầu tư.</w:t>
      </w:r>
    </w:p>
    <w:p w14:paraId="24E0F408" w14:textId="69A00760" w:rsidR="00CF29FE" w:rsidRPr="00F004EE" w:rsidRDefault="00710CF4" w:rsidP="00CF29FE">
      <w:pPr>
        <w:spacing w:before="0" w:line="360" w:lineRule="auto"/>
        <w:ind w:firstLine="567"/>
        <w:jc w:val="both"/>
        <w:rPr>
          <w:rFonts w:cs="Times New Roman"/>
          <w:szCs w:val="28"/>
          <w:lang w:val="en-US"/>
        </w:rPr>
      </w:pPr>
      <w:r w:rsidRPr="00F004EE">
        <w:rPr>
          <w:rFonts w:cs="Times New Roman"/>
          <w:szCs w:val="28"/>
        </w:rPr>
        <w:t>Thứ tư, chú trọng đến ứng dụng công nghệ thông tin trong giám sát và công bố thông tin.</w:t>
      </w:r>
      <w:bookmarkStart w:id="127" w:name="_Toc184585247"/>
      <w:bookmarkStart w:id="128" w:name="_Toc186122930"/>
      <w:bookmarkStart w:id="129" w:name="_Toc186275036"/>
    </w:p>
    <w:p w14:paraId="0CA526B1" w14:textId="67C5A893" w:rsidR="00BF0D46" w:rsidRPr="00F004EE" w:rsidRDefault="00BF0D46" w:rsidP="00681422">
      <w:pPr>
        <w:pStyle w:val="01"/>
        <w:rPr>
          <w:lang w:val="en-US"/>
        </w:rPr>
      </w:pPr>
      <w:bookmarkStart w:id="130" w:name="_Toc214398249"/>
      <w:bookmarkStart w:id="131" w:name="_Toc216333643"/>
      <w:r w:rsidRPr="00F004EE">
        <w:lastRenderedPageBreak/>
        <w:t xml:space="preserve">Tiểu kết </w:t>
      </w:r>
      <w:r w:rsidR="00681422" w:rsidRPr="00F004EE">
        <w:t xml:space="preserve">Chương </w:t>
      </w:r>
      <w:r w:rsidRPr="00F004EE">
        <w:t>1</w:t>
      </w:r>
      <w:bookmarkEnd w:id="127"/>
      <w:bookmarkEnd w:id="128"/>
      <w:bookmarkEnd w:id="129"/>
      <w:bookmarkEnd w:id="130"/>
      <w:bookmarkEnd w:id="131"/>
    </w:p>
    <w:p w14:paraId="36CA096D" w14:textId="0D79BB3E" w:rsidR="007C5050" w:rsidRPr="00F004EE" w:rsidRDefault="00710CF4" w:rsidP="008932A5">
      <w:pPr>
        <w:tabs>
          <w:tab w:val="left" w:pos="993"/>
          <w:tab w:val="left" w:pos="1276"/>
        </w:tabs>
        <w:spacing w:before="0" w:line="336" w:lineRule="auto"/>
        <w:ind w:firstLine="567"/>
        <w:jc w:val="both"/>
        <w:rPr>
          <w:rFonts w:cs="Times New Roman"/>
          <w:szCs w:val="28"/>
          <w:lang w:val="en-US"/>
        </w:rPr>
      </w:pPr>
      <w:r w:rsidRPr="00F004EE">
        <w:rPr>
          <w:rFonts w:cs="Times New Roman"/>
          <w:szCs w:val="28"/>
        </w:rPr>
        <w:t>Trong Chương 1, đề án đã tập trung phân tích và làm rõ một số vấn đề lý luận cơ bản liên quan đến pháp luật về thông tin trên thị trường chứng khoán. Đề án xác định khái niệm và đặc điểm của thông tin trên thị trường chứng khoán, đồng thời chỉ ra những đặc trưng cơ bản như tính kịp thời, tính minh bạch, tính chính xác và khả năng tác động trực tiếp đến quyết định đầu tư của nhà đầu tư cũng như sự vận hành ổn định của thị trường chứng khoán.</w:t>
      </w:r>
      <w:r w:rsidRPr="00F004EE">
        <w:rPr>
          <w:rFonts w:cs="Times New Roman"/>
          <w:szCs w:val="28"/>
          <w:lang w:val="en-US"/>
        </w:rPr>
        <w:t xml:space="preserve"> </w:t>
      </w:r>
      <w:r w:rsidRPr="00F004EE">
        <w:rPr>
          <w:rFonts w:cs="Times New Roman"/>
          <w:szCs w:val="28"/>
        </w:rPr>
        <w:t>Chương 1 của đề án đã tạo nền tảng lý luận cho việc nghiên cứu pháp luật về thông tin trên thị trường chứng khoán, đồng thời gợi mở những định hướng cần thiết cho việc vận dụng và hoàn thiện hệ thống pháp luật trong điều kiện thực tiễn tại Việt Nam hiện nay.</w:t>
      </w:r>
    </w:p>
    <w:p w14:paraId="7FD86C1E" w14:textId="77777777" w:rsidR="00681422" w:rsidRPr="00F004EE" w:rsidRDefault="00681422">
      <w:pPr>
        <w:rPr>
          <w:rFonts w:eastAsiaTheme="majorEastAsia" w:cs="Times New Roman"/>
          <w:b/>
          <w:bCs/>
          <w:szCs w:val="28"/>
          <w:lang w:val="en-US"/>
        </w:rPr>
      </w:pPr>
      <w:bookmarkStart w:id="132" w:name="_Toc184585248"/>
      <w:bookmarkStart w:id="133" w:name="_Toc186122931"/>
      <w:r w:rsidRPr="00F004EE">
        <w:rPr>
          <w:rFonts w:cs="Times New Roman"/>
          <w:b/>
          <w:bCs/>
          <w:szCs w:val="28"/>
          <w:lang w:val="en-US"/>
        </w:rPr>
        <w:br w:type="page"/>
      </w:r>
    </w:p>
    <w:p w14:paraId="2CB8ACB7" w14:textId="77777777" w:rsidR="00DC26E9" w:rsidRPr="00F004EE" w:rsidRDefault="00DC26E9" w:rsidP="00681422">
      <w:pPr>
        <w:pStyle w:val="01"/>
        <w:rPr>
          <w:lang w:val="en-US"/>
        </w:rPr>
      </w:pPr>
      <w:bookmarkStart w:id="134" w:name="_Toc186275037"/>
      <w:bookmarkStart w:id="135" w:name="_Toc214398250"/>
      <w:bookmarkStart w:id="136" w:name="_Toc216333644"/>
      <w:r w:rsidRPr="00F004EE">
        <w:rPr>
          <w:lang w:val="en-US"/>
        </w:rPr>
        <w:lastRenderedPageBreak/>
        <w:t>CHƯƠNG 2</w:t>
      </w:r>
      <w:bookmarkEnd w:id="132"/>
      <w:bookmarkEnd w:id="133"/>
      <w:bookmarkEnd w:id="134"/>
      <w:bookmarkEnd w:id="135"/>
      <w:bookmarkEnd w:id="136"/>
    </w:p>
    <w:p w14:paraId="3A9B1B27" w14:textId="27E38D81" w:rsidR="00681422" w:rsidRPr="00F004EE" w:rsidRDefault="002E1B85" w:rsidP="002E1B85">
      <w:pPr>
        <w:pStyle w:val="01"/>
        <w:rPr>
          <w:lang w:val="en-US"/>
        </w:rPr>
      </w:pPr>
      <w:bookmarkStart w:id="137" w:name="_Toc208864451"/>
      <w:bookmarkStart w:id="138" w:name="_Toc214398251"/>
      <w:bookmarkStart w:id="139" w:name="_Toc216333645"/>
      <w:r w:rsidRPr="00F004EE">
        <w:t>THỰC TRẠNG PHÁP LUẬT VỀ THÔNG TIN TRÊN THỊ TRƯỜNG CHỨNG KHOÁN VÀ THỰC TIỄN THỰC HIỆN TẠI VIỆT NAM</w:t>
      </w:r>
      <w:bookmarkStart w:id="140" w:name="_Toc184585250"/>
      <w:bookmarkStart w:id="141" w:name="_Toc186122933"/>
      <w:bookmarkEnd w:id="137"/>
      <w:bookmarkEnd w:id="138"/>
      <w:bookmarkEnd w:id="139"/>
    </w:p>
    <w:p w14:paraId="6B6D7611" w14:textId="3D4FCC29" w:rsidR="00EC1F3B" w:rsidRPr="00F004EE" w:rsidRDefault="00EC1F3B" w:rsidP="00681422">
      <w:pPr>
        <w:pStyle w:val="02"/>
        <w:rPr>
          <w:lang w:val="en-US"/>
        </w:rPr>
      </w:pPr>
      <w:bookmarkStart w:id="142" w:name="_Toc186275039"/>
      <w:bookmarkStart w:id="143" w:name="_Toc214398252"/>
      <w:bookmarkStart w:id="144" w:name="_Toc216333646"/>
      <w:r w:rsidRPr="00F004EE">
        <w:t xml:space="preserve">2.1. </w:t>
      </w:r>
      <w:bookmarkEnd w:id="140"/>
      <w:bookmarkEnd w:id="141"/>
      <w:bookmarkEnd w:id="142"/>
      <w:r w:rsidR="002E1B85" w:rsidRPr="00F004EE">
        <w:t>Thực trạng pháp luật Việt Nam về thông tin trên thị trường chứng khoán</w:t>
      </w:r>
      <w:bookmarkEnd w:id="143"/>
      <w:bookmarkEnd w:id="144"/>
    </w:p>
    <w:p w14:paraId="61574E47" w14:textId="2AE815E9" w:rsidR="00062AF0" w:rsidRPr="00F004EE" w:rsidRDefault="00062AF0" w:rsidP="00681422">
      <w:pPr>
        <w:pStyle w:val="03"/>
        <w:rPr>
          <w:highlight w:val="white"/>
        </w:rPr>
      </w:pPr>
      <w:bookmarkStart w:id="145" w:name="_Toc134731030"/>
      <w:bookmarkStart w:id="146" w:name="_Toc184585251"/>
      <w:bookmarkStart w:id="147" w:name="_Toc186122934"/>
      <w:bookmarkStart w:id="148" w:name="_Toc186275040"/>
      <w:bookmarkStart w:id="149" w:name="_Toc214398253"/>
      <w:bookmarkStart w:id="150" w:name="_Toc216333647"/>
      <w:r w:rsidRPr="00F004EE">
        <w:rPr>
          <w:highlight w:val="white"/>
        </w:rPr>
        <w:t xml:space="preserve">2.1.1. </w:t>
      </w:r>
      <w:bookmarkEnd w:id="145"/>
      <w:bookmarkEnd w:id="146"/>
      <w:bookmarkEnd w:id="147"/>
      <w:bookmarkEnd w:id="148"/>
      <w:r w:rsidR="002E1B85" w:rsidRPr="00F004EE">
        <w:t>Quy định của pháp luật về thông tin trên thị trường chứng khoán</w:t>
      </w:r>
      <w:bookmarkEnd w:id="149"/>
      <w:bookmarkEnd w:id="150"/>
    </w:p>
    <w:p w14:paraId="6D62ED68" w14:textId="4D4054C8" w:rsidR="00022DB8" w:rsidRPr="00F004EE" w:rsidRDefault="00022DB8" w:rsidP="00681422">
      <w:pPr>
        <w:pStyle w:val="04"/>
        <w:rPr>
          <w:highlight w:val="white"/>
        </w:rPr>
      </w:pPr>
      <w:r w:rsidRPr="00F004EE">
        <w:rPr>
          <w:highlight w:val="white"/>
        </w:rPr>
        <w:t xml:space="preserve">2.1.1.1. </w:t>
      </w:r>
      <w:r w:rsidR="002E1B85" w:rsidRPr="00F004EE">
        <w:t>Nguyên tắc công bố thông tin trên thị trường chứng khoán</w:t>
      </w:r>
    </w:p>
    <w:p w14:paraId="073A930A" w14:textId="6EEFBCA5" w:rsidR="002C4AB5" w:rsidRPr="00F004EE" w:rsidRDefault="00E210CD" w:rsidP="008932A5">
      <w:pPr>
        <w:tabs>
          <w:tab w:val="left" w:pos="993"/>
          <w:tab w:val="left" w:pos="1276"/>
        </w:tabs>
        <w:spacing w:before="0" w:line="336" w:lineRule="auto"/>
        <w:ind w:firstLine="567"/>
        <w:jc w:val="both"/>
        <w:rPr>
          <w:rFonts w:cs="Times New Roman"/>
          <w:iCs/>
          <w:szCs w:val="28"/>
          <w:lang w:val="en-US"/>
        </w:rPr>
      </w:pPr>
      <w:r w:rsidRPr="00F004EE">
        <w:rPr>
          <w:rFonts w:cs="Times New Roman"/>
          <w:iCs/>
          <w:szCs w:val="28"/>
        </w:rPr>
        <w:t>Nguyên tắc thứ nhất: Công bố thông tin phải đầy đủ, chính xác và kịp thời.</w:t>
      </w:r>
    </w:p>
    <w:p w14:paraId="5B87DFEE" w14:textId="20F3C4D1" w:rsidR="00E210CD" w:rsidRPr="00F004EE" w:rsidRDefault="00E210CD" w:rsidP="008932A5">
      <w:pPr>
        <w:tabs>
          <w:tab w:val="left" w:pos="993"/>
          <w:tab w:val="left" w:pos="1276"/>
        </w:tabs>
        <w:spacing w:before="0" w:line="336" w:lineRule="auto"/>
        <w:ind w:firstLine="567"/>
        <w:jc w:val="both"/>
        <w:rPr>
          <w:rFonts w:cs="Times New Roman"/>
          <w:iCs/>
          <w:szCs w:val="28"/>
          <w:lang w:val="en-US"/>
        </w:rPr>
      </w:pPr>
      <w:r w:rsidRPr="00F004EE">
        <w:rPr>
          <w:rFonts w:cs="Times New Roman"/>
          <w:iCs/>
          <w:szCs w:val="28"/>
        </w:rPr>
        <w:t>Nguyên tắc thứ hai: Đối tượng công bố thông tin phải chịu trách nhiệm trước pháp luật về nội dung thông tin đã công bố.</w:t>
      </w:r>
    </w:p>
    <w:p w14:paraId="40ED2E8E" w14:textId="125E598A" w:rsidR="00F52EE9" w:rsidRPr="00F004EE" w:rsidRDefault="00F52EE9" w:rsidP="008932A5">
      <w:pPr>
        <w:tabs>
          <w:tab w:val="left" w:pos="993"/>
          <w:tab w:val="left" w:pos="1276"/>
        </w:tabs>
        <w:spacing w:before="0" w:line="336" w:lineRule="auto"/>
        <w:ind w:firstLine="567"/>
        <w:jc w:val="both"/>
        <w:rPr>
          <w:rFonts w:cs="Times New Roman"/>
          <w:iCs/>
          <w:szCs w:val="28"/>
          <w:lang w:val="en-US"/>
        </w:rPr>
      </w:pPr>
      <w:r w:rsidRPr="00F004EE">
        <w:rPr>
          <w:rFonts w:cs="Times New Roman"/>
          <w:iCs/>
          <w:szCs w:val="28"/>
        </w:rPr>
        <w:t>Nguyên tắc thứ ba: Các đối tượng được quy định tại Khoản 2 Thông tư số 96/2020/TT-BTC khi công bố thông tin phải đồng thời báo cáo Ủy ban Chứng khoán Nhà nước và tổ chức nơi chứng khoán đó được niêm yết, đăng ký giao dịch về nội dung thông tin công bố.</w:t>
      </w:r>
    </w:p>
    <w:p w14:paraId="1EBFF6C1" w14:textId="1C02A87A" w:rsidR="0069415D" w:rsidRPr="00F004EE" w:rsidRDefault="0069415D" w:rsidP="008932A5">
      <w:pPr>
        <w:tabs>
          <w:tab w:val="left" w:pos="993"/>
          <w:tab w:val="left" w:pos="1276"/>
        </w:tabs>
        <w:spacing w:before="0" w:line="336" w:lineRule="auto"/>
        <w:ind w:firstLine="567"/>
        <w:jc w:val="both"/>
        <w:rPr>
          <w:rFonts w:cs="Times New Roman"/>
          <w:iCs/>
          <w:szCs w:val="28"/>
          <w:lang w:val="en-US"/>
        </w:rPr>
      </w:pPr>
      <w:r w:rsidRPr="00F004EE">
        <w:rPr>
          <w:rFonts w:cs="Times New Roman"/>
          <w:iCs/>
          <w:szCs w:val="28"/>
        </w:rPr>
        <w:t>Nguyên tắc thứ tư: Việc công bố thông tin của tổ chức phải do người đại diện theo pháp luật hoặc người được ủy quyền công bố thông tin thực hiện.</w:t>
      </w:r>
    </w:p>
    <w:p w14:paraId="00461D6F" w14:textId="75EB175D" w:rsidR="00BB6E48" w:rsidRPr="00F004EE" w:rsidRDefault="00BB6E48" w:rsidP="008932A5">
      <w:pPr>
        <w:tabs>
          <w:tab w:val="left" w:pos="993"/>
          <w:tab w:val="left" w:pos="1276"/>
        </w:tabs>
        <w:spacing w:before="0" w:line="336" w:lineRule="auto"/>
        <w:ind w:firstLine="567"/>
        <w:jc w:val="both"/>
        <w:rPr>
          <w:rFonts w:cs="Times New Roman"/>
          <w:iCs/>
          <w:szCs w:val="28"/>
          <w:lang w:val="en-US"/>
        </w:rPr>
      </w:pPr>
      <w:r w:rsidRPr="00F004EE">
        <w:rPr>
          <w:rFonts w:cs="Times New Roman"/>
          <w:iCs/>
          <w:szCs w:val="28"/>
        </w:rPr>
        <w:t>Nguyên tắc thứ năm: Đối tượng công bố thông tin có trách nhiệm bảo quản, lưu giữ thông tin đã công bố và báo cáo theo quy định pháp luật.</w:t>
      </w:r>
    </w:p>
    <w:p w14:paraId="6D279B9B" w14:textId="6C0E4A5A" w:rsidR="001D32FA" w:rsidRPr="00F004EE" w:rsidRDefault="001D32FA" w:rsidP="00681422">
      <w:pPr>
        <w:pStyle w:val="04"/>
        <w:rPr>
          <w:highlight w:val="white"/>
        </w:rPr>
      </w:pPr>
      <w:bookmarkStart w:id="151" w:name="_Toc134731031"/>
      <w:bookmarkStart w:id="152" w:name="_Toc184585252"/>
      <w:bookmarkStart w:id="153" w:name="_Toc186122935"/>
      <w:r w:rsidRPr="00F004EE">
        <w:rPr>
          <w:highlight w:val="white"/>
        </w:rPr>
        <w:t>2.1.</w:t>
      </w:r>
      <w:r w:rsidR="002D3D10" w:rsidRPr="00F004EE">
        <w:rPr>
          <w:highlight w:val="white"/>
        </w:rPr>
        <w:t>1.</w:t>
      </w:r>
      <w:r w:rsidRPr="00F004EE">
        <w:rPr>
          <w:highlight w:val="white"/>
        </w:rPr>
        <w:t xml:space="preserve">2. </w:t>
      </w:r>
      <w:bookmarkEnd w:id="151"/>
      <w:bookmarkEnd w:id="152"/>
      <w:bookmarkEnd w:id="153"/>
      <w:r w:rsidR="00B862A2" w:rsidRPr="00F004EE">
        <w:t>Chủ thể thực hiện công bố thông tin trên thị trường chứng khoán</w:t>
      </w:r>
    </w:p>
    <w:p w14:paraId="23897342" w14:textId="0B05CECE" w:rsidR="001D32FA" w:rsidRPr="00F004EE" w:rsidRDefault="00B862A2" w:rsidP="008932A5">
      <w:pPr>
        <w:tabs>
          <w:tab w:val="left" w:pos="993"/>
          <w:tab w:val="left" w:pos="1276"/>
        </w:tabs>
        <w:spacing w:before="0" w:line="336" w:lineRule="auto"/>
        <w:ind w:firstLine="567"/>
        <w:jc w:val="both"/>
        <w:rPr>
          <w:rFonts w:cs="Times New Roman"/>
          <w:iCs/>
          <w:szCs w:val="28"/>
          <w:lang w:val="en-US"/>
        </w:rPr>
      </w:pPr>
      <w:r w:rsidRPr="00F004EE">
        <w:rPr>
          <w:rFonts w:cs="Times New Roman"/>
          <w:iCs/>
          <w:szCs w:val="28"/>
        </w:rPr>
        <w:t>Một là</w:t>
      </w:r>
      <w:r w:rsidRPr="00F004EE">
        <w:rPr>
          <w:rFonts w:cs="Times New Roman"/>
          <w:iCs/>
          <w:szCs w:val="28"/>
          <w:lang w:val="en-US"/>
        </w:rPr>
        <w:t>,</w:t>
      </w:r>
      <w:r w:rsidRPr="00F004EE">
        <w:rPr>
          <w:rFonts w:cs="Times New Roman"/>
          <w:iCs/>
          <w:szCs w:val="28"/>
        </w:rPr>
        <w:t xml:space="preserve"> chủ thể công bố thông tin là công ty đại chúng</w:t>
      </w:r>
    </w:p>
    <w:p w14:paraId="201B6457" w14:textId="78DB647D" w:rsidR="00B862A2" w:rsidRPr="00F004EE" w:rsidRDefault="00B862A2" w:rsidP="008932A5">
      <w:pPr>
        <w:tabs>
          <w:tab w:val="left" w:pos="993"/>
          <w:tab w:val="left" w:pos="1276"/>
        </w:tabs>
        <w:spacing w:before="0" w:line="336" w:lineRule="auto"/>
        <w:ind w:firstLine="567"/>
        <w:jc w:val="both"/>
        <w:rPr>
          <w:rFonts w:cs="Times New Roman"/>
          <w:iCs/>
          <w:szCs w:val="28"/>
          <w:lang w:val="en-US"/>
        </w:rPr>
      </w:pPr>
      <w:r w:rsidRPr="00F004EE">
        <w:rPr>
          <w:rFonts w:cs="Times New Roman"/>
          <w:iCs/>
          <w:szCs w:val="28"/>
        </w:rPr>
        <w:t>Hai là</w:t>
      </w:r>
      <w:r w:rsidRPr="00F004EE">
        <w:rPr>
          <w:rFonts w:cs="Times New Roman"/>
          <w:iCs/>
          <w:szCs w:val="28"/>
          <w:lang w:val="en-US"/>
        </w:rPr>
        <w:t>,</w:t>
      </w:r>
      <w:r w:rsidRPr="00F004EE">
        <w:rPr>
          <w:rFonts w:cs="Times New Roman"/>
          <w:iCs/>
          <w:szCs w:val="28"/>
        </w:rPr>
        <w:t xml:space="preserve"> chủ thể thực hiện công bố thông tin là nhà đầu tư</w:t>
      </w:r>
    </w:p>
    <w:p w14:paraId="21C56B57" w14:textId="51349D5B" w:rsidR="00B862A2" w:rsidRPr="00F004EE" w:rsidRDefault="00B862A2" w:rsidP="008932A5">
      <w:pPr>
        <w:tabs>
          <w:tab w:val="left" w:pos="993"/>
          <w:tab w:val="left" w:pos="1276"/>
        </w:tabs>
        <w:spacing w:before="0" w:line="336" w:lineRule="auto"/>
        <w:ind w:firstLine="567"/>
        <w:jc w:val="both"/>
        <w:rPr>
          <w:rFonts w:cs="Times New Roman"/>
          <w:iCs/>
          <w:szCs w:val="28"/>
          <w:lang w:val="en-US"/>
        </w:rPr>
      </w:pPr>
      <w:r w:rsidRPr="00F004EE">
        <w:rPr>
          <w:rFonts w:cs="Times New Roman"/>
          <w:iCs/>
          <w:szCs w:val="28"/>
        </w:rPr>
        <w:t>Ba là</w:t>
      </w:r>
      <w:r w:rsidRPr="00F004EE">
        <w:rPr>
          <w:rFonts w:cs="Times New Roman"/>
          <w:iCs/>
          <w:szCs w:val="28"/>
          <w:lang w:val="en-US"/>
        </w:rPr>
        <w:t>,</w:t>
      </w:r>
      <w:r w:rsidRPr="00F004EE">
        <w:rPr>
          <w:rFonts w:cs="Times New Roman"/>
          <w:iCs/>
          <w:szCs w:val="28"/>
        </w:rPr>
        <w:t xml:space="preserve"> các chủ thể công bố thông tin khác</w:t>
      </w:r>
    </w:p>
    <w:p w14:paraId="6B177ED2" w14:textId="081A7C7B" w:rsidR="001D32FA" w:rsidRPr="00F004EE" w:rsidRDefault="001D32FA" w:rsidP="00681422">
      <w:pPr>
        <w:pStyle w:val="04"/>
        <w:rPr>
          <w:highlight w:val="white"/>
        </w:rPr>
      </w:pPr>
      <w:bookmarkStart w:id="154" w:name="_Toc134731032"/>
      <w:bookmarkStart w:id="155" w:name="_Toc184585253"/>
      <w:bookmarkStart w:id="156" w:name="_Toc186122936"/>
      <w:r w:rsidRPr="00F004EE">
        <w:rPr>
          <w:highlight w:val="white"/>
        </w:rPr>
        <w:t>2.1.</w:t>
      </w:r>
      <w:r w:rsidR="00F82A79" w:rsidRPr="00F004EE">
        <w:rPr>
          <w:highlight w:val="white"/>
        </w:rPr>
        <w:t>1.</w:t>
      </w:r>
      <w:r w:rsidRPr="00F004EE">
        <w:rPr>
          <w:highlight w:val="white"/>
        </w:rPr>
        <w:t xml:space="preserve">3. </w:t>
      </w:r>
      <w:bookmarkEnd w:id="154"/>
      <w:bookmarkEnd w:id="155"/>
      <w:bookmarkEnd w:id="156"/>
      <w:r w:rsidR="00150D75" w:rsidRPr="00F004EE">
        <w:t>Nội dung thông tin công bố trên thị trường chứng khoán</w:t>
      </w:r>
    </w:p>
    <w:p w14:paraId="7F6921F1" w14:textId="09624BDA" w:rsidR="00985CA8" w:rsidRPr="00F004EE" w:rsidRDefault="00150D75" w:rsidP="008932A5">
      <w:pPr>
        <w:tabs>
          <w:tab w:val="left" w:pos="993"/>
          <w:tab w:val="left" w:pos="1276"/>
        </w:tabs>
        <w:spacing w:before="0" w:line="336" w:lineRule="auto"/>
        <w:ind w:firstLine="567"/>
        <w:jc w:val="both"/>
        <w:rPr>
          <w:rFonts w:cs="Times New Roman"/>
          <w:iCs/>
          <w:szCs w:val="28"/>
          <w:lang w:val="en-US"/>
        </w:rPr>
      </w:pPr>
      <w:r w:rsidRPr="00F004EE">
        <w:rPr>
          <w:rFonts w:cs="Times New Roman"/>
          <w:iCs/>
          <w:szCs w:val="28"/>
        </w:rPr>
        <w:t>Thứ nhất, đối với công ty đại chúng</w:t>
      </w:r>
    </w:p>
    <w:p w14:paraId="060F6E5C" w14:textId="033A11F4" w:rsidR="00150D75" w:rsidRPr="00F004EE" w:rsidRDefault="00150D75" w:rsidP="008932A5">
      <w:pPr>
        <w:tabs>
          <w:tab w:val="left" w:pos="993"/>
          <w:tab w:val="left" w:pos="1276"/>
        </w:tabs>
        <w:spacing w:before="0" w:line="336" w:lineRule="auto"/>
        <w:ind w:firstLine="567"/>
        <w:jc w:val="both"/>
        <w:rPr>
          <w:rFonts w:cs="Times New Roman"/>
          <w:iCs/>
          <w:szCs w:val="28"/>
          <w:lang w:val="en-US"/>
        </w:rPr>
      </w:pPr>
      <w:r w:rsidRPr="00F004EE">
        <w:rPr>
          <w:rFonts w:cs="Times New Roman"/>
          <w:iCs/>
          <w:szCs w:val="28"/>
        </w:rPr>
        <w:t>Thứ hai, đối với tổ chức niêm yết cổ phiếu và công ty đại chúng quy mô lớn</w:t>
      </w:r>
    </w:p>
    <w:p w14:paraId="7F480ADD" w14:textId="6C4DC975" w:rsidR="00985CA8" w:rsidRPr="00F004EE" w:rsidRDefault="00662785" w:rsidP="00681422">
      <w:pPr>
        <w:pStyle w:val="04"/>
        <w:rPr>
          <w:spacing w:val="-6"/>
        </w:rPr>
      </w:pPr>
      <w:bookmarkStart w:id="157" w:name="_Toc134731033"/>
      <w:bookmarkStart w:id="158" w:name="_Toc184585254"/>
      <w:bookmarkStart w:id="159" w:name="_Toc186122937"/>
      <w:r w:rsidRPr="00F004EE">
        <w:rPr>
          <w:spacing w:val="-6"/>
          <w:highlight w:val="white"/>
        </w:rPr>
        <w:t>2.1.</w:t>
      </w:r>
      <w:r w:rsidR="00E2245A" w:rsidRPr="00F004EE">
        <w:rPr>
          <w:spacing w:val="-6"/>
          <w:highlight w:val="white"/>
        </w:rPr>
        <w:t>1.</w:t>
      </w:r>
      <w:r w:rsidRPr="00F004EE">
        <w:rPr>
          <w:spacing w:val="-6"/>
          <w:highlight w:val="white"/>
        </w:rPr>
        <w:t xml:space="preserve">4. </w:t>
      </w:r>
      <w:bookmarkEnd w:id="157"/>
      <w:bookmarkEnd w:id="158"/>
      <w:bookmarkEnd w:id="159"/>
      <w:r w:rsidR="00150D75" w:rsidRPr="00F004EE">
        <w:t>Phương tiện và trình tự, thủ tục công bố thông tin trên thị trường chứng khoán</w:t>
      </w:r>
    </w:p>
    <w:p w14:paraId="4A0DDFF6" w14:textId="2CBFFA73" w:rsidR="00150D75" w:rsidRPr="00F004EE" w:rsidRDefault="00150D75" w:rsidP="008932A5">
      <w:pPr>
        <w:tabs>
          <w:tab w:val="left" w:pos="993"/>
          <w:tab w:val="left" w:pos="1276"/>
        </w:tabs>
        <w:spacing w:before="0" w:line="336" w:lineRule="auto"/>
        <w:ind w:firstLine="567"/>
        <w:jc w:val="both"/>
        <w:rPr>
          <w:rFonts w:cs="Times New Roman"/>
          <w:szCs w:val="28"/>
          <w:lang w:val="en-US"/>
        </w:rPr>
      </w:pPr>
      <w:r w:rsidRPr="00F004EE">
        <w:rPr>
          <w:rFonts w:cs="Times New Roman"/>
          <w:szCs w:val="28"/>
        </w:rPr>
        <w:t>Các phương tiện báo cáo và công bố thông tin được quy định cụ thể tại Khoản 1 Điều 7 Thông tư 96/2020/TT-BTC. Các phương tiện này khá đa dạng, tạo điều kiện để doanh nghiệp linh hoạt trong việc thực hiện nghĩa vụ công bố thông tin.</w:t>
      </w:r>
    </w:p>
    <w:p w14:paraId="69E43A88" w14:textId="0F204928" w:rsidR="001D1F7A" w:rsidRPr="00F004EE" w:rsidRDefault="00365F3C" w:rsidP="00681422">
      <w:pPr>
        <w:pStyle w:val="04"/>
      </w:pPr>
      <w:bookmarkStart w:id="160" w:name="_Toc134731034"/>
      <w:bookmarkStart w:id="161" w:name="_Toc184585255"/>
      <w:bookmarkStart w:id="162" w:name="_Toc186122938"/>
      <w:r w:rsidRPr="00F004EE">
        <w:rPr>
          <w:highlight w:val="white"/>
        </w:rPr>
        <w:lastRenderedPageBreak/>
        <w:t>2.1.</w:t>
      </w:r>
      <w:r w:rsidR="00DC227A" w:rsidRPr="00F004EE">
        <w:rPr>
          <w:highlight w:val="white"/>
        </w:rPr>
        <w:t>1.</w:t>
      </w:r>
      <w:r w:rsidRPr="00F004EE">
        <w:rPr>
          <w:highlight w:val="white"/>
        </w:rPr>
        <w:t xml:space="preserve">5. </w:t>
      </w:r>
      <w:bookmarkEnd w:id="160"/>
      <w:bookmarkEnd w:id="161"/>
      <w:bookmarkEnd w:id="162"/>
      <w:r w:rsidR="00150D75" w:rsidRPr="00F004EE">
        <w:t>Giám sát và xử lý hành vi vi phạm pháp luật về công bố thông tin trên thị trường chứng khoán</w:t>
      </w:r>
    </w:p>
    <w:p w14:paraId="51F62D21" w14:textId="4D2877CC" w:rsidR="00522F5F" w:rsidRPr="00F004EE" w:rsidRDefault="00150D75" w:rsidP="008932A5">
      <w:pPr>
        <w:tabs>
          <w:tab w:val="left" w:pos="993"/>
          <w:tab w:val="left" w:pos="1276"/>
        </w:tabs>
        <w:spacing w:before="0" w:line="336" w:lineRule="auto"/>
        <w:ind w:firstLine="567"/>
        <w:jc w:val="both"/>
        <w:rPr>
          <w:rFonts w:cs="Times New Roman"/>
          <w:szCs w:val="28"/>
          <w:lang w:val="en-US"/>
        </w:rPr>
      </w:pPr>
      <w:r w:rsidRPr="00F004EE">
        <w:rPr>
          <w:rFonts w:cs="Times New Roman"/>
          <w:szCs w:val="28"/>
        </w:rPr>
        <w:t>Thứ nhất, về cơ chế giám sát công bố thông tin trên TTCK.</w:t>
      </w:r>
    </w:p>
    <w:p w14:paraId="00519236" w14:textId="008C3AB5" w:rsidR="00150D75" w:rsidRPr="00F004EE" w:rsidRDefault="00150D75" w:rsidP="00150D75">
      <w:pPr>
        <w:tabs>
          <w:tab w:val="left" w:pos="993"/>
          <w:tab w:val="left" w:pos="1276"/>
        </w:tabs>
        <w:spacing w:before="0" w:line="336" w:lineRule="auto"/>
        <w:ind w:firstLine="567"/>
        <w:jc w:val="both"/>
        <w:rPr>
          <w:rFonts w:cs="Times New Roman"/>
          <w:szCs w:val="28"/>
          <w:lang w:val="en-US"/>
        </w:rPr>
      </w:pPr>
      <w:r w:rsidRPr="00F004EE">
        <w:rPr>
          <w:rFonts w:cs="Times New Roman"/>
          <w:szCs w:val="28"/>
        </w:rPr>
        <w:t>Thứ hai, về xử lý hành vi vi phạm pháp luật về công bố thông tin trên TTCK.</w:t>
      </w:r>
    </w:p>
    <w:p w14:paraId="7B67A256" w14:textId="77777777" w:rsidR="00150D75" w:rsidRPr="00F004EE" w:rsidRDefault="00150D75" w:rsidP="00EB6AA0">
      <w:pPr>
        <w:pStyle w:val="Heading3"/>
        <w:spacing w:before="0" w:line="360" w:lineRule="auto"/>
        <w:ind w:firstLine="567"/>
        <w:jc w:val="both"/>
        <w:rPr>
          <w:rFonts w:ascii="Times New Roman" w:hAnsi="Times New Roman" w:cs="Times New Roman"/>
          <w:b/>
          <w:bCs/>
          <w:i/>
          <w:iCs/>
          <w:color w:val="auto"/>
          <w:sz w:val="28"/>
          <w:szCs w:val="28"/>
        </w:rPr>
      </w:pPr>
      <w:bookmarkStart w:id="163" w:name="_Toc208864459"/>
      <w:bookmarkStart w:id="164" w:name="_Toc214398254"/>
      <w:bookmarkStart w:id="165" w:name="_Toc216333648"/>
      <w:r w:rsidRPr="00F004EE">
        <w:rPr>
          <w:rFonts w:ascii="Times New Roman" w:hAnsi="Times New Roman" w:cs="Times New Roman"/>
          <w:b/>
          <w:bCs/>
          <w:i/>
          <w:iCs/>
          <w:color w:val="auto"/>
          <w:sz w:val="28"/>
          <w:szCs w:val="28"/>
        </w:rPr>
        <w:t>2.1.2. Đánh giá quy định của pháp luật hiện hành về thông tin trên thị trường chứng khoán tại Việt Nam</w:t>
      </w:r>
      <w:bookmarkEnd w:id="163"/>
      <w:bookmarkEnd w:id="164"/>
      <w:bookmarkEnd w:id="165"/>
    </w:p>
    <w:p w14:paraId="43BA4E7F" w14:textId="51CBA82A" w:rsidR="00C15C75" w:rsidRPr="00F004EE" w:rsidRDefault="00150D75" w:rsidP="00EB6AA0">
      <w:pPr>
        <w:tabs>
          <w:tab w:val="left" w:pos="993"/>
          <w:tab w:val="left" w:pos="1276"/>
        </w:tabs>
        <w:spacing w:before="0" w:line="360" w:lineRule="auto"/>
        <w:ind w:firstLine="567"/>
        <w:jc w:val="both"/>
        <w:rPr>
          <w:rFonts w:cs="Times New Roman"/>
          <w:b/>
          <w:bCs/>
          <w:i/>
          <w:iCs/>
          <w:szCs w:val="28"/>
          <w:lang w:val="en-US"/>
        </w:rPr>
      </w:pPr>
      <w:bookmarkStart w:id="166" w:name="_Toc208864460"/>
      <w:r w:rsidRPr="00F004EE">
        <w:rPr>
          <w:rFonts w:cs="Times New Roman"/>
          <w:i/>
          <w:iCs/>
          <w:szCs w:val="28"/>
        </w:rPr>
        <w:t>2.1.2.1. Ưu điểm</w:t>
      </w:r>
      <w:bookmarkEnd w:id="166"/>
    </w:p>
    <w:p w14:paraId="5D62277D" w14:textId="3C81FD3D" w:rsidR="00333728" w:rsidRPr="00F004EE" w:rsidRDefault="00EB6AA0" w:rsidP="008932A5">
      <w:pPr>
        <w:tabs>
          <w:tab w:val="left" w:pos="993"/>
          <w:tab w:val="left" w:pos="1276"/>
        </w:tabs>
        <w:spacing w:before="0" w:line="336" w:lineRule="auto"/>
        <w:ind w:firstLine="567"/>
        <w:jc w:val="both"/>
        <w:rPr>
          <w:rFonts w:cs="Times New Roman"/>
          <w:szCs w:val="28"/>
          <w:lang w:val="en-US"/>
        </w:rPr>
      </w:pPr>
      <w:r w:rsidRPr="00F004EE">
        <w:rPr>
          <w:rFonts w:cs="Times New Roman"/>
          <w:iCs/>
          <w:szCs w:val="28"/>
        </w:rPr>
        <w:t>Hệ thống pháp luật điều chỉnh hoạt động công bố thông tin trên TTCK ở Việt Nam đã từng bước được hoàn thiện, đáp ứng ngày càng tốt hơn yêu cầu quản lý nhà nước cũng như đòi hỏi về tính minh bạch, công khai của thị trường vốn.</w:t>
      </w:r>
      <w:r w:rsidRPr="00F004EE">
        <w:rPr>
          <w:rFonts w:cs="Times New Roman"/>
          <w:iCs/>
          <w:szCs w:val="28"/>
          <w:lang w:val="en-US"/>
        </w:rPr>
        <w:t xml:space="preserve"> </w:t>
      </w:r>
      <w:r w:rsidRPr="00F004EE">
        <w:rPr>
          <w:rFonts w:cs="Times New Roman"/>
          <w:iCs/>
          <w:szCs w:val="28"/>
        </w:rPr>
        <w:t>Các văn bản pháp luật như Luật Chứng khoán năm 2019 cùng với hệ thống nghị định, thông tư hướng dẫn đã không ngừng được bổ sung, sửa đổi và cập nhật nhằm phù hợp với điều kiện thực tiễn.</w:t>
      </w:r>
    </w:p>
    <w:p w14:paraId="0C491238" w14:textId="14AF4A3B" w:rsidR="00B21E93" w:rsidRPr="00F004EE" w:rsidRDefault="00EB6AA0" w:rsidP="008932A5">
      <w:pPr>
        <w:tabs>
          <w:tab w:val="left" w:pos="993"/>
          <w:tab w:val="left" w:pos="1276"/>
        </w:tabs>
        <w:spacing w:before="0" w:line="336" w:lineRule="auto"/>
        <w:ind w:firstLine="567"/>
        <w:jc w:val="both"/>
        <w:rPr>
          <w:rFonts w:cs="Times New Roman"/>
          <w:i/>
          <w:iCs/>
          <w:szCs w:val="28"/>
          <w:lang w:val="en-US"/>
        </w:rPr>
      </w:pPr>
      <w:bookmarkStart w:id="167" w:name="_Toc208864461"/>
      <w:bookmarkStart w:id="168" w:name="_Toc184585257"/>
      <w:bookmarkStart w:id="169" w:name="_Toc186122940"/>
      <w:r w:rsidRPr="00F004EE">
        <w:rPr>
          <w:rFonts w:cs="Times New Roman"/>
          <w:i/>
          <w:iCs/>
          <w:szCs w:val="28"/>
        </w:rPr>
        <w:t>2.1.2.2. Hạn chế</w:t>
      </w:r>
      <w:bookmarkEnd w:id="167"/>
    </w:p>
    <w:p w14:paraId="61EDC3E6" w14:textId="29FE4648" w:rsidR="00EB6AA0" w:rsidRPr="00F004EE" w:rsidRDefault="00F826EF" w:rsidP="008932A5">
      <w:pPr>
        <w:tabs>
          <w:tab w:val="left" w:pos="993"/>
          <w:tab w:val="left" w:pos="1276"/>
        </w:tabs>
        <w:spacing w:before="0" w:line="336" w:lineRule="auto"/>
        <w:ind w:firstLine="567"/>
        <w:jc w:val="both"/>
        <w:rPr>
          <w:rFonts w:cs="Times New Roman"/>
          <w:iCs/>
          <w:szCs w:val="28"/>
          <w:lang w:val="en-US"/>
        </w:rPr>
      </w:pPr>
      <w:r w:rsidRPr="00F004EE">
        <w:rPr>
          <w:rFonts w:cs="Times New Roman"/>
          <w:iCs/>
          <w:szCs w:val="28"/>
        </w:rPr>
        <w:t>Thứ nhất, về nguyên tắc công bố thông tin mới chỉ dừng lại ở ba tiêu chí “đầy đủ, chính xác, kịp thời”.</w:t>
      </w:r>
    </w:p>
    <w:p w14:paraId="1BC9DBB4" w14:textId="5153631F" w:rsidR="00F826EF" w:rsidRPr="00F004EE" w:rsidRDefault="00F826EF" w:rsidP="008932A5">
      <w:pPr>
        <w:tabs>
          <w:tab w:val="left" w:pos="993"/>
          <w:tab w:val="left" w:pos="1276"/>
        </w:tabs>
        <w:spacing w:before="0" w:line="336" w:lineRule="auto"/>
        <w:ind w:firstLine="567"/>
        <w:jc w:val="both"/>
        <w:rPr>
          <w:rFonts w:cs="Times New Roman"/>
          <w:iCs/>
          <w:szCs w:val="28"/>
          <w:lang w:val="en-US"/>
        </w:rPr>
      </w:pPr>
      <w:r w:rsidRPr="00F004EE">
        <w:rPr>
          <w:rFonts w:cs="Times New Roman"/>
          <w:iCs/>
          <w:szCs w:val="28"/>
        </w:rPr>
        <w:t>Thứ hai, pháp luật hiện hành chưa có quy định cụ thể về người được ủy quyền trong công bố thông tin, dẫn đến tình trạng ủy quyền tràn lan, làm gia tăng nguy cơ công bố sai lệch, thiếu minh bạch.</w:t>
      </w:r>
    </w:p>
    <w:p w14:paraId="022F664F" w14:textId="1DD55954" w:rsidR="00F826EF" w:rsidRPr="00F004EE" w:rsidRDefault="00F826EF" w:rsidP="008932A5">
      <w:pPr>
        <w:tabs>
          <w:tab w:val="left" w:pos="993"/>
          <w:tab w:val="left" w:pos="1276"/>
        </w:tabs>
        <w:spacing w:before="0" w:line="336" w:lineRule="auto"/>
        <w:ind w:firstLine="567"/>
        <w:jc w:val="both"/>
        <w:rPr>
          <w:rFonts w:cs="Times New Roman"/>
          <w:iCs/>
          <w:szCs w:val="28"/>
          <w:lang w:val="en-US"/>
        </w:rPr>
      </w:pPr>
      <w:r w:rsidRPr="00F004EE">
        <w:rPr>
          <w:rFonts w:cs="Times New Roman"/>
          <w:iCs/>
          <w:szCs w:val="28"/>
        </w:rPr>
        <w:t>Thứ ba, hạn chế về nội dung báo cáo tài chính công bố chưa tiệm cận chuẩn mực quốc tế, trong khi vi phạm về báo cáo tài chính chiếm tỷ lệ lớn và ảnh hưởng trực tiếp đến quyết định của nhà đầu tư.</w:t>
      </w:r>
    </w:p>
    <w:p w14:paraId="440C3EEC" w14:textId="3FED92E0" w:rsidR="00F826EF" w:rsidRPr="00F004EE" w:rsidRDefault="00F826EF" w:rsidP="008932A5">
      <w:pPr>
        <w:tabs>
          <w:tab w:val="left" w:pos="993"/>
          <w:tab w:val="left" w:pos="1276"/>
        </w:tabs>
        <w:spacing w:before="0" w:line="336" w:lineRule="auto"/>
        <w:ind w:firstLine="567"/>
        <w:jc w:val="both"/>
        <w:rPr>
          <w:rFonts w:cs="Times New Roman"/>
          <w:iCs/>
          <w:szCs w:val="28"/>
          <w:lang w:val="en-US"/>
        </w:rPr>
      </w:pPr>
      <w:r w:rsidRPr="00F004EE">
        <w:rPr>
          <w:rFonts w:cs="Times New Roman"/>
          <w:iCs/>
          <w:szCs w:val="28"/>
        </w:rPr>
        <w:t>Thứ tư, về phương tiện công bố thông tin, nhiều doanh nghiệp chưa duy trì website đúng chuẩn</w:t>
      </w:r>
      <w:r w:rsidRPr="00F004EE">
        <w:rPr>
          <w:rFonts w:cs="Times New Roman"/>
          <w:iCs/>
          <w:szCs w:val="28"/>
          <w:lang w:val="en-US"/>
        </w:rPr>
        <w:t>.</w:t>
      </w:r>
    </w:p>
    <w:p w14:paraId="1D09A748" w14:textId="1E8B17BC" w:rsidR="00EB6AA0" w:rsidRPr="00F004EE" w:rsidRDefault="00F826EF" w:rsidP="008932A5">
      <w:pPr>
        <w:tabs>
          <w:tab w:val="left" w:pos="993"/>
          <w:tab w:val="left" w:pos="1276"/>
        </w:tabs>
        <w:spacing w:before="0" w:line="336" w:lineRule="auto"/>
        <w:ind w:firstLine="567"/>
        <w:jc w:val="both"/>
        <w:rPr>
          <w:rFonts w:cs="Times New Roman"/>
          <w:i/>
          <w:iCs/>
          <w:szCs w:val="28"/>
          <w:lang w:val="en-US"/>
        </w:rPr>
      </w:pPr>
      <w:r w:rsidRPr="00F004EE">
        <w:rPr>
          <w:rFonts w:cs="Times New Roman"/>
          <w:iCs/>
          <w:szCs w:val="28"/>
        </w:rPr>
        <w:t>Thứ năm, chế tài xử lý vi phạm còn nhẹ, chưa đủ sức răn đe</w:t>
      </w:r>
      <w:r w:rsidRPr="00F004EE">
        <w:rPr>
          <w:rFonts w:cs="Times New Roman"/>
          <w:iCs/>
          <w:szCs w:val="28"/>
          <w:lang w:val="en-US"/>
        </w:rPr>
        <w:t>.</w:t>
      </w:r>
    </w:p>
    <w:p w14:paraId="6A4CB6DF" w14:textId="26CF65D2" w:rsidR="00521DEE" w:rsidRPr="00F004EE" w:rsidRDefault="004067D8" w:rsidP="00681422">
      <w:pPr>
        <w:pStyle w:val="02"/>
        <w:rPr>
          <w:lang w:val="en-US"/>
        </w:rPr>
      </w:pPr>
      <w:bookmarkStart w:id="170" w:name="_Toc186275041"/>
      <w:bookmarkStart w:id="171" w:name="_Toc214398255"/>
      <w:bookmarkStart w:id="172" w:name="_Toc216333649"/>
      <w:r w:rsidRPr="00F004EE">
        <w:rPr>
          <w:lang w:val="en-US"/>
        </w:rPr>
        <w:t xml:space="preserve">2.2. </w:t>
      </w:r>
      <w:bookmarkStart w:id="173" w:name="_Toc184585258"/>
      <w:bookmarkStart w:id="174" w:name="_Toc186122941"/>
      <w:bookmarkEnd w:id="168"/>
      <w:bookmarkEnd w:id="169"/>
      <w:bookmarkEnd w:id="170"/>
      <w:r w:rsidR="009341A5" w:rsidRPr="00F004EE">
        <w:t>Thực tiễn thực hiện pháp luật về thông tin trên thị trường chứng khoán tại Việt Nam</w:t>
      </w:r>
      <w:bookmarkEnd w:id="171"/>
      <w:bookmarkEnd w:id="172"/>
    </w:p>
    <w:p w14:paraId="1C10829F" w14:textId="2E8C2192" w:rsidR="00521DEE" w:rsidRPr="00F004EE" w:rsidRDefault="003E1A99" w:rsidP="00681422">
      <w:pPr>
        <w:pStyle w:val="03"/>
      </w:pPr>
      <w:bookmarkStart w:id="175" w:name="_Toc186275042"/>
      <w:bookmarkStart w:id="176" w:name="_Toc214398256"/>
      <w:bookmarkStart w:id="177" w:name="_Toc216333650"/>
      <w:r w:rsidRPr="00F004EE">
        <w:t>2.2.1</w:t>
      </w:r>
      <w:r w:rsidR="00A12D3E" w:rsidRPr="00F004EE">
        <w:t xml:space="preserve">. </w:t>
      </w:r>
      <w:bookmarkEnd w:id="173"/>
      <w:bookmarkEnd w:id="174"/>
      <w:bookmarkEnd w:id="175"/>
      <w:r w:rsidR="009341A5" w:rsidRPr="00F004EE">
        <w:t>Kết quả đạt được trong thực hiện pháp luật về thông tin trên thị trường chứng khoán tại Việt Nam qua các giai đoạn</w:t>
      </w:r>
      <w:bookmarkEnd w:id="176"/>
      <w:bookmarkEnd w:id="177"/>
    </w:p>
    <w:p w14:paraId="406FE009" w14:textId="39DF6190" w:rsidR="004321E8" w:rsidRPr="00F004EE" w:rsidRDefault="00FA3265" w:rsidP="00FA3265">
      <w:pPr>
        <w:tabs>
          <w:tab w:val="left" w:pos="993"/>
          <w:tab w:val="left" w:pos="1276"/>
        </w:tabs>
        <w:spacing w:before="0" w:line="360" w:lineRule="auto"/>
        <w:ind w:firstLine="567"/>
        <w:jc w:val="both"/>
        <w:rPr>
          <w:rFonts w:cs="Times New Roman"/>
          <w:iCs/>
          <w:szCs w:val="28"/>
          <w:highlight w:val="white"/>
          <w:lang w:val="en-US"/>
        </w:rPr>
      </w:pPr>
      <w:r w:rsidRPr="00F004EE">
        <w:rPr>
          <w:rFonts w:cs="Times New Roman"/>
          <w:iCs/>
          <w:szCs w:val="28"/>
        </w:rPr>
        <w:t>Thứ nhất, ứng dụng công nghệ thông tin trong hoạt động công bố thông tin.</w:t>
      </w:r>
    </w:p>
    <w:p w14:paraId="056779CF" w14:textId="3E666A34" w:rsidR="004321E8" w:rsidRPr="00F004EE" w:rsidRDefault="00FA3265" w:rsidP="00FA3265">
      <w:pPr>
        <w:tabs>
          <w:tab w:val="left" w:pos="993"/>
          <w:tab w:val="left" w:pos="1276"/>
        </w:tabs>
        <w:spacing w:before="0" w:line="360" w:lineRule="auto"/>
        <w:ind w:firstLine="567"/>
        <w:jc w:val="both"/>
        <w:rPr>
          <w:rFonts w:cs="Times New Roman"/>
          <w:iCs/>
          <w:szCs w:val="28"/>
          <w:lang w:val="en-US"/>
        </w:rPr>
      </w:pPr>
      <w:r w:rsidRPr="00F004EE">
        <w:rPr>
          <w:rFonts w:cs="Times New Roman"/>
          <w:iCs/>
          <w:szCs w:val="28"/>
        </w:rPr>
        <w:lastRenderedPageBreak/>
        <w:t>Thứ hai, nâng cao tính minh bạch và trách nhiệm giải trình của các chủ thể.</w:t>
      </w:r>
    </w:p>
    <w:p w14:paraId="5CE9EBEF" w14:textId="1896742A" w:rsidR="00FA3265" w:rsidRPr="00F004EE" w:rsidRDefault="00FA3265" w:rsidP="00FA3265">
      <w:pPr>
        <w:tabs>
          <w:tab w:val="left" w:pos="993"/>
          <w:tab w:val="left" w:pos="1276"/>
        </w:tabs>
        <w:spacing w:before="0" w:line="360" w:lineRule="auto"/>
        <w:ind w:firstLine="567"/>
        <w:jc w:val="both"/>
        <w:rPr>
          <w:rFonts w:cs="Times New Roman"/>
          <w:iCs/>
          <w:szCs w:val="28"/>
          <w:lang w:val="en-US"/>
        </w:rPr>
      </w:pPr>
      <w:r w:rsidRPr="00F004EE">
        <w:rPr>
          <w:rFonts w:cs="Times New Roman"/>
          <w:iCs/>
          <w:szCs w:val="28"/>
        </w:rPr>
        <w:t>Thứ ba, cải thiện hiệu quả quản lý và giám sát thị trường.</w:t>
      </w:r>
    </w:p>
    <w:p w14:paraId="2358FE8D" w14:textId="1BCFDFE5" w:rsidR="00FA3265" w:rsidRPr="00F004EE" w:rsidRDefault="00FA3265" w:rsidP="00FA3265">
      <w:pPr>
        <w:tabs>
          <w:tab w:val="left" w:pos="993"/>
          <w:tab w:val="left" w:pos="1276"/>
        </w:tabs>
        <w:spacing w:before="0" w:line="360" w:lineRule="auto"/>
        <w:ind w:firstLine="567"/>
        <w:jc w:val="both"/>
        <w:rPr>
          <w:rFonts w:cs="Times New Roman"/>
          <w:iCs/>
          <w:szCs w:val="28"/>
          <w:lang w:val="en-US"/>
        </w:rPr>
      </w:pPr>
      <w:r w:rsidRPr="00F004EE">
        <w:rPr>
          <w:rFonts w:cs="Times New Roman"/>
          <w:iCs/>
          <w:szCs w:val="28"/>
        </w:rPr>
        <w:t>Thứ tư, tạo điều kiện thuận lợi hơn cho nhà đầu tư trong và ngoài nước.</w:t>
      </w:r>
    </w:p>
    <w:p w14:paraId="0F6EC443" w14:textId="00FE9D62" w:rsidR="00FA3265" w:rsidRPr="00F004EE" w:rsidRDefault="00FA3265" w:rsidP="00FA3265">
      <w:pPr>
        <w:tabs>
          <w:tab w:val="left" w:pos="993"/>
          <w:tab w:val="left" w:pos="1276"/>
        </w:tabs>
        <w:spacing w:before="0" w:line="360" w:lineRule="auto"/>
        <w:ind w:firstLine="567"/>
        <w:jc w:val="both"/>
        <w:rPr>
          <w:rFonts w:cs="Times New Roman"/>
          <w:iCs/>
          <w:szCs w:val="28"/>
          <w:lang w:val="en-US"/>
        </w:rPr>
      </w:pPr>
      <w:r w:rsidRPr="00F004EE">
        <w:rPr>
          <w:rFonts w:cs="Times New Roman"/>
          <w:iCs/>
          <w:szCs w:val="28"/>
        </w:rPr>
        <w:t>Thứ năm, góp phần vào sự phát triển của TTCK Việt Nam.</w:t>
      </w:r>
    </w:p>
    <w:p w14:paraId="6DB8B2B1" w14:textId="4AF33616" w:rsidR="00A45995" w:rsidRPr="00F004EE" w:rsidRDefault="00A45995" w:rsidP="00681422">
      <w:pPr>
        <w:pStyle w:val="03"/>
      </w:pPr>
      <w:bookmarkStart w:id="178" w:name="_Toc184585259"/>
      <w:bookmarkStart w:id="179" w:name="_Toc186122942"/>
      <w:bookmarkStart w:id="180" w:name="_Toc186275043"/>
      <w:bookmarkStart w:id="181" w:name="_Toc214398257"/>
      <w:bookmarkStart w:id="182" w:name="_Toc216333651"/>
      <w:r w:rsidRPr="00F004EE">
        <w:t xml:space="preserve">2.2.2. </w:t>
      </w:r>
      <w:bookmarkEnd w:id="178"/>
      <w:bookmarkEnd w:id="179"/>
      <w:bookmarkEnd w:id="180"/>
      <w:r w:rsidR="00FA3265" w:rsidRPr="00F004EE">
        <w:t>Vướng mắc trong thực tiễn thực hiện pháp luật về thông tin trên thị trường chứng khoán tại Việt Nam</w:t>
      </w:r>
      <w:bookmarkEnd w:id="181"/>
      <w:bookmarkEnd w:id="182"/>
    </w:p>
    <w:p w14:paraId="61AC2EDA" w14:textId="5F2C028D" w:rsidR="007C3826" w:rsidRPr="00F004EE" w:rsidRDefault="00FA3265" w:rsidP="008932A5">
      <w:pPr>
        <w:tabs>
          <w:tab w:val="left" w:pos="993"/>
          <w:tab w:val="left" w:pos="1276"/>
        </w:tabs>
        <w:spacing w:before="0" w:line="336" w:lineRule="auto"/>
        <w:ind w:firstLine="567"/>
        <w:jc w:val="both"/>
        <w:rPr>
          <w:rFonts w:cs="Times New Roman"/>
          <w:szCs w:val="28"/>
          <w:lang w:val="en-US"/>
        </w:rPr>
      </w:pPr>
      <w:r w:rsidRPr="00F004EE">
        <w:rPr>
          <w:rFonts w:cs="Times New Roman"/>
          <w:szCs w:val="28"/>
        </w:rPr>
        <w:t>Thứ nhất, chất lượng thông tin công bố vẫn còn chưa đồng đều giữa các doanh nghiệp và các nhóm ngành nghề.</w:t>
      </w:r>
    </w:p>
    <w:p w14:paraId="258E5975" w14:textId="65E78CB1" w:rsidR="004F3C45" w:rsidRPr="00F004EE" w:rsidRDefault="00FA3265" w:rsidP="008932A5">
      <w:pPr>
        <w:tabs>
          <w:tab w:val="left" w:pos="993"/>
          <w:tab w:val="left" w:pos="1276"/>
        </w:tabs>
        <w:spacing w:before="0" w:line="336" w:lineRule="auto"/>
        <w:ind w:firstLine="567"/>
        <w:jc w:val="both"/>
        <w:rPr>
          <w:rFonts w:cs="Times New Roman"/>
          <w:szCs w:val="28"/>
          <w:lang w:val="en-US"/>
        </w:rPr>
      </w:pPr>
      <w:r w:rsidRPr="00F004EE">
        <w:rPr>
          <w:rFonts w:cs="Times New Roman"/>
          <w:szCs w:val="28"/>
        </w:rPr>
        <w:t>Thứ hai, các quy định pháp luật hiện hành về thông tin trên TTCK tại Việt Nam vẫn bộc lộ nhiều hạn chế, gây khó khăn trong áp dụng thống nhất và làm giảm hiệu quả thực thi</w:t>
      </w:r>
      <w:r w:rsidR="003E2D7A" w:rsidRPr="00F004EE">
        <w:rPr>
          <w:rFonts w:cs="Times New Roman"/>
          <w:szCs w:val="28"/>
          <w:lang w:val="en-US"/>
        </w:rPr>
        <w:t>.</w:t>
      </w:r>
    </w:p>
    <w:p w14:paraId="610AA56F" w14:textId="6306B7EE" w:rsidR="00B75490" w:rsidRPr="00F004EE" w:rsidRDefault="00FA3265" w:rsidP="008932A5">
      <w:pPr>
        <w:tabs>
          <w:tab w:val="left" w:pos="993"/>
          <w:tab w:val="left" w:pos="1276"/>
        </w:tabs>
        <w:spacing w:before="0" w:line="336" w:lineRule="auto"/>
        <w:ind w:firstLine="567"/>
        <w:jc w:val="both"/>
        <w:rPr>
          <w:rFonts w:cs="Times New Roman"/>
          <w:szCs w:val="28"/>
          <w:lang w:val="en-US"/>
        </w:rPr>
      </w:pPr>
      <w:r w:rsidRPr="00F004EE">
        <w:rPr>
          <w:rFonts w:cs="Times New Roman"/>
          <w:szCs w:val="28"/>
        </w:rPr>
        <w:t>Thứ ba, nguồn lực và hạ tầng công nghệ phục vụ công tác công bố thông tin vẫn còn nhiều hạn chế.</w:t>
      </w:r>
    </w:p>
    <w:p w14:paraId="70797B8C" w14:textId="6F4832F2" w:rsidR="00B75490" w:rsidRPr="00F004EE" w:rsidRDefault="00FA3265" w:rsidP="008932A5">
      <w:pPr>
        <w:tabs>
          <w:tab w:val="left" w:pos="993"/>
          <w:tab w:val="left" w:pos="1276"/>
        </w:tabs>
        <w:spacing w:before="0" w:line="336" w:lineRule="auto"/>
        <w:ind w:firstLine="567"/>
        <w:jc w:val="both"/>
        <w:rPr>
          <w:rFonts w:cs="Times New Roman"/>
          <w:szCs w:val="28"/>
          <w:highlight w:val="white"/>
          <w:lang w:val="en-US"/>
        </w:rPr>
      </w:pPr>
      <w:r w:rsidRPr="00F004EE">
        <w:rPr>
          <w:rFonts w:cs="Times New Roman"/>
          <w:szCs w:val="28"/>
        </w:rPr>
        <w:t>Thứ tư, nhận thức của một bộ phận doanh nghiệp và nhà đầu tư về nghĩa vụ công bố thông tin cũng như vai trò của tính minh bạch trên TTCK vẫn còn hạn chế.</w:t>
      </w:r>
    </w:p>
    <w:p w14:paraId="4DD38E7C" w14:textId="6258A168" w:rsidR="00ED2C0B" w:rsidRPr="00F004EE" w:rsidRDefault="00FA3265" w:rsidP="00C54751">
      <w:pPr>
        <w:tabs>
          <w:tab w:val="left" w:pos="993"/>
          <w:tab w:val="left" w:pos="1276"/>
        </w:tabs>
        <w:spacing w:before="0" w:line="336" w:lineRule="auto"/>
        <w:ind w:firstLine="567"/>
        <w:jc w:val="both"/>
        <w:outlineLvl w:val="1"/>
        <w:rPr>
          <w:rFonts w:cs="Times New Roman"/>
          <w:b/>
          <w:bCs/>
          <w:i/>
          <w:iCs/>
          <w:szCs w:val="28"/>
          <w:lang w:val="en-US"/>
        </w:rPr>
      </w:pPr>
      <w:bookmarkStart w:id="183" w:name="_Toc208864465"/>
      <w:bookmarkStart w:id="184" w:name="_Toc214398258"/>
      <w:bookmarkStart w:id="185" w:name="_Toc184585260"/>
      <w:bookmarkStart w:id="186" w:name="_Toc186122943"/>
      <w:bookmarkStart w:id="187" w:name="_Toc216333652"/>
      <w:r w:rsidRPr="00F004EE">
        <w:rPr>
          <w:rFonts w:cs="Times New Roman"/>
          <w:b/>
          <w:bCs/>
          <w:i/>
          <w:iCs/>
          <w:szCs w:val="28"/>
        </w:rPr>
        <w:t>2.2.3. Nguyên nhân của những vướng mắc</w:t>
      </w:r>
      <w:bookmarkEnd w:id="183"/>
      <w:bookmarkEnd w:id="184"/>
      <w:bookmarkEnd w:id="187"/>
    </w:p>
    <w:p w14:paraId="403EC5FF" w14:textId="77777777" w:rsidR="00FA3265" w:rsidRPr="00F004EE" w:rsidRDefault="00FA3265" w:rsidP="00FA3265">
      <w:pPr>
        <w:pStyle w:val="Heading4"/>
        <w:spacing w:before="0" w:line="360" w:lineRule="auto"/>
        <w:ind w:firstLine="567"/>
        <w:jc w:val="both"/>
        <w:rPr>
          <w:rFonts w:ascii="Times New Roman" w:hAnsi="Times New Roman" w:cs="Times New Roman"/>
          <w:color w:val="auto"/>
          <w:szCs w:val="28"/>
          <w:lang w:val="en-US"/>
        </w:rPr>
      </w:pPr>
      <w:bookmarkStart w:id="188" w:name="_Toc208864466"/>
      <w:r w:rsidRPr="00F004EE">
        <w:rPr>
          <w:rFonts w:ascii="Times New Roman" w:hAnsi="Times New Roman" w:cs="Times New Roman"/>
          <w:color w:val="auto"/>
          <w:szCs w:val="28"/>
        </w:rPr>
        <w:t>2.2.3.1. Nguyên nhân chủ quan</w:t>
      </w:r>
      <w:bookmarkEnd w:id="188"/>
    </w:p>
    <w:p w14:paraId="4D96C587" w14:textId="71CEAFD8" w:rsidR="00FA3265" w:rsidRPr="00F004EE" w:rsidRDefault="00FA3265" w:rsidP="00FA3265">
      <w:pPr>
        <w:spacing w:before="0" w:line="360" w:lineRule="auto"/>
        <w:ind w:firstLine="567"/>
        <w:jc w:val="both"/>
        <w:rPr>
          <w:rFonts w:cs="Times New Roman"/>
          <w:szCs w:val="28"/>
          <w:lang w:val="en-US"/>
        </w:rPr>
      </w:pPr>
      <w:r w:rsidRPr="00F004EE">
        <w:rPr>
          <w:rFonts w:cs="Times New Roman"/>
          <w:szCs w:val="28"/>
        </w:rPr>
        <w:t>Thứ nhất, hạn chế về năng lực quản trị công ty và nguồn nhân lực.</w:t>
      </w:r>
    </w:p>
    <w:p w14:paraId="134561AE" w14:textId="5673C03E" w:rsidR="00FA3265" w:rsidRPr="00F004EE" w:rsidRDefault="00FA3265" w:rsidP="00FA3265">
      <w:pPr>
        <w:spacing w:before="0" w:line="360" w:lineRule="auto"/>
        <w:ind w:firstLine="567"/>
        <w:jc w:val="both"/>
        <w:rPr>
          <w:rFonts w:cs="Times New Roman"/>
          <w:szCs w:val="28"/>
          <w:lang w:val="en-US"/>
        </w:rPr>
      </w:pPr>
      <w:r w:rsidRPr="00F004EE">
        <w:rPr>
          <w:rFonts w:cs="Times New Roman"/>
          <w:szCs w:val="28"/>
        </w:rPr>
        <w:t>Thứ hai, đầu tư cho hạ tầng số chưa đồng bộ.</w:t>
      </w:r>
    </w:p>
    <w:p w14:paraId="5353CD47" w14:textId="01A79B1E" w:rsidR="00FA3265" w:rsidRPr="00F004EE" w:rsidRDefault="00FA3265" w:rsidP="00FA3265">
      <w:pPr>
        <w:spacing w:before="0" w:line="360" w:lineRule="auto"/>
        <w:ind w:firstLine="567"/>
        <w:jc w:val="both"/>
        <w:rPr>
          <w:rFonts w:cs="Times New Roman"/>
          <w:szCs w:val="28"/>
          <w:lang w:val="en-US"/>
        </w:rPr>
      </w:pPr>
      <w:r w:rsidRPr="00F004EE">
        <w:rPr>
          <w:rFonts w:cs="Times New Roman"/>
          <w:szCs w:val="28"/>
        </w:rPr>
        <w:t>Thứ ba, nhận thức về trách nhiệm xã hội và tuân thủ pháp luật chưa cao.</w:t>
      </w:r>
    </w:p>
    <w:p w14:paraId="7AB00F22" w14:textId="4BD59BD0" w:rsidR="00FA3265" w:rsidRPr="00F004EE" w:rsidRDefault="00FA3265" w:rsidP="00FA3265">
      <w:pPr>
        <w:spacing w:before="0" w:line="360" w:lineRule="auto"/>
        <w:ind w:firstLine="567"/>
        <w:jc w:val="both"/>
        <w:rPr>
          <w:rFonts w:cs="Times New Roman"/>
          <w:i/>
          <w:iCs/>
          <w:szCs w:val="28"/>
          <w:lang w:val="en-US"/>
        </w:rPr>
      </w:pPr>
      <w:bookmarkStart w:id="189" w:name="_Toc208864467"/>
      <w:r w:rsidRPr="00F004EE">
        <w:rPr>
          <w:rFonts w:cs="Times New Roman"/>
          <w:i/>
          <w:iCs/>
          <w:szCs w:val="28"/>
        </w:rPr>
        <w:t>2.2.3.2. Nguyên nhân khách quan</w:t>
      </w:r>
      <w:bookmarkEnd w:id="189"/>
    </w:p>
    <w:p w14:paraId="7E857C9B" w14:textId="19F05A82" w:rsidR="00FA3265" w:rsidRPr="00F004EE" w:rsidRDefault="004A5FB6" w:rsidP="00FA3265">
      <w:pPr>
        <w:spacing w:before="0" w:line="360" w:lineRule="auto"/>
        <w:ind w:firstLine="567"/>
        <w:jc w:val="both"/>
        <w:rPr>
          <w:rFonts w:cs="Times New Roman"/>
          <w:szCs w:val="28"/>
          <w:lang w:val="en-US"/>
        </w:rPr>
      </w:pPr>
      <w:r w:rsidRPr="00F004EE">
        <w:rPr>
          <w:rFonts w:cs="Times New Roman"/>
          <w:szCs w:val="28"/>
        </w:rPr>
        <w:t>Thứ nhất, hệ thống quy định pháp luật chưa theo kịp tốc độ phát triển của thị trường và công nghệ.</w:t>
      </w:r>
    </w:p>
    <w:p w14:paraId="57A0C2FD" w14:textId="7BEEECB3" w:rsidR="004A5FB6" w:rsidRPr="00F004EE" w:rsidRDefault="004A5FB6" w:rsidP="00FA3265">
      <w:pPr>
        <w:spacing w:before="0" w:line="360" w:lineRule="auto"/>
        <w:ind w:firstLine="567"/>
        <w:jc w:val="both"/>
        <w:rPr>
          <w:rFonts w:cs="Times New Roman"/>
          <w:szCs w:val="28"/>
          <w:lang w:val="en-US"/>
        </w:rPr>
      </w:pPr>
      <w:r w:rsidRPr="00F004EE">
        <w:rPr>
          <w:rFonts w:cs="Times New Roman"/>
          <w:szCs w:val="28"/>
        </w:rPr>
        <w:t>Thứ hai, hạn chế về hạ tầng công nghệ thông tin của cơ quan quản lý và tổ chức trung gian.</w:t>
      </w:r>
    </w:p>
    <w:p w14:paraId="537D25B3" w14:textId="6CEF1E50" w:rsidR="004A5FB6" w:rsidRPr="00F004EE" w:rsidRDefault="004A5FB6" w:rsidP="004A5FB6">
      <w:pPr>
        <w:spacing w:before="0" w:line="360" w:lineRule="auto"/>
        <w:ind w:firstLine="567"/>
        <w:jc w:val="both"/>
        <w:rPr>
          <w:rFonts w:cs="Times New Roman"/>
          <w:szCs w:val="28"/>
          <w:lang w:val="en-US"/>
        </w:rPr>
      </w:pPr>
      <w:r w:rsidRPr="00F004EE">
        <w:rPr>
          <w:rFonts w:cs="Times New Roman"/>
          <w:szCs w:val="28"/>
        </w:rPr>
        <w:t>Thứ ba, chế tài xử lý vi phạm chưa đủ mạnh.</w:t>
      </w:r>
      <w:bookmarkStart w:id="190" w:name="_Toc184585264"/>
      <w:bookmarkStart w:id="191" w:name="_Toc186122947"/>
      <w:bookmarkEnd w:id="185"/>
      <w:bookmarkEnd w:id="186"/>
    </w:p>
    <w:p w14:paraId="1816E210" w14:textId="77777777" w:rsidR="00CF29FE" w:rsidRPr="00F004EE" w:rsidRDefault="00CF29FE" w:rsidP="004A5FB6">
      <w:pPr>
        <w:spacing w:before="0" w:line="360" w:lineRule="auto"/>
        <w:ind w:firstLine="567"/>
        <w:jc w:val="both"/>
        <w:rPr>
          <w:rFonts w:cs="Times New Roman"/>
          <w:szCs w:val="28"/>
          <w:lang w:val="en-US"/>
        </w:rPr>
      </w:pPr>
    </w:p>
    <w:p w14:paraId="1988D627" w14:textId="77777777" w:rsidR="00CF29FE" w:rsidRPr="00F004EE" w:rsidRDefault="00CF29FE" w:rsidP="004A5FB6">
      <w:pPr>
        <w:spacing w:before="0" w:line="360" w:lineRule="auto"/>
        <w:ind w:firstLine="567"/>
        <w:jc w:val="both"/>
        <w:rPr>
          <w:rFonts w:cs="Times New Roman"/>
          <w:szCs w:val="28"/>
          <w:lang w:val="en-US"/>
        </w:rPr>
      </w:pPr>
    </w:p>
    <w:p w14:paraId="0B9AE3C5" w14:textId="77777777" w:rsidR="00CF29FE" w:rsidRPr="00F004EE" w:rsidRDefault="00CF29FE" w:rsidP="004A5FB6">
      <w:pPr>
        <w:spacing w:before="0" w:line="360" w:lineRule="auto"/>
        <w:ind w:firstLine="567"/>
        <w:jc w:val="both"/>
        <w:rPr>
          <w:rFonts w:cs="Times New Roman"/>
          <w:szCs w:val="28"/>
          <w:lang w:val="en-US"/>
        </w:rPr>
      </w:pPr>
    </w:p>
    <w:p w14:paraId="65A00DE1" w14:textId="77777777" w:rsidR="00D279BF" w:rsidRPr="00F004EE" w:rsidRDefault="00D279BF" w:rsidP="00681422">
      <w:pPr>
        <w:pStyle w:val="01"/>
        <w:rPr>
          <w:lang w:val="en-US"/>
        </w:rPr>
      </w:pPr>
      <w:bookmarkStart w:id="192" w:name="_Toc186275048"/>
      <w:bookmarkStart w:id="193" w:name="_Toc214398259"/>
      <w:bookmarkStart w:id="194" w:name="_Toc216333653"/>
      <w:r w:rsidRPr="00F004EE">
        <w:lastRenderedPageBreak/>
        <w:t xml:space="preserve">Tiểu kết </w:t>
      </w:r>
      <w:r w:rsidR="00681422" w:rsidRPr="00F004EE">
        <w:t xml:space="preserve">Chương </w:t>
      </w:r>
      <w:r w:rsidRPr="00F004EE">
        <w:t>2</w:t>
      </w:r>
      <w:bookmarkEnd w:id="190"/>
      <w:bookmarkEnd w:id="191"/>
      <w:bookmarkEnd w:id="192"/>
      <w:bookmarkEnd w:id="193"/>
      <w:bookmarkEnd w:id="194"/>
    </w:p>
    <w:p w14:paraId="4841566A" w14:textId="5E61D9C7" w:rsidR="00A75EDF" w:rsidRPr="00F004EE" w:rsidRDefault="004A5FB6" w:rsidP="008932A5">
      <w:pPr>
        <w:tabs>
          <w:tab w:val="left" w:pos="993"/>
          <w:tab w:val="left" w:pos="1276"/>
        </w:tabs>
        <w:spacing w:before="0" w:line="336" w:lineRule="auto"/>
        <w:ind w:firstLine="567"/>
        <w:jc w:val="both"/>
        <w:rPr>
          <w:rFonts w:cs="Times New Roman"/>
          <w:szCs w:val="28"/>
          <w:highlight w:val="white"/>
        </w:rPr>
      </w:pPr>
      <w:r w:rsidRPr="00F004EE">
        <w:rPr>
          <w:rFonts w:cs="Times New Roman"/>
          <w:szCs w:val="28"/>
        </w:rPr>
        <w:t>Chương 2 đã tập trung phân tích thực trạng pháp luật về thông tin trên TTCK và thực tiễn thực hiện tại Việt Nam trong thời gian qua. Về mặt pháp lý, hệ thống quy định hiện hành đã thiết lập một khung khổ tương đối toàn diện về nguyên tắc, nội dung, chủ thể, phương tiện, trình tự công bố thông tin, chế tài xử lý hành vi vi phạm. Những quy định này góp phần tạo nền tảng pháp lý cho việc minh bạch hóa thị trường, nâng cao trách nhiệm của doanh nghiệp, bảo vệ quyền lợi của nhà đầu tư và thúc đẩy sự phát triển bền vững của TTCK. Tuy nhiên, bên cạnh những ưu điểm nhất định, hệ thống pháp luật vẫn còn bộc lộ những hạn chế, đặc biệt là về tính cụ thể, khả năng thích ứng với sự phát triển nhanh của công nghệ số và yêu cầu hội nhập quốc tế.</w:t>
      </w:r>
    </w:p>
    <w:p w14:paraId="0D9D0D02" w14:textId="3284B821" w:rsidR="00D279BF" w:rsidRPr="00F004EE" w:rsidRDefault="004A5FB6" w:rsidP="008932A5">
      <w:pPr>
        <w:tabs>
          <w:tab w:val="left" w:pos="993"/>
          <w:tab w:val="left" w:pos="1276"/>
        </w:tabs>
        <w:spacing w:before="0" w:line="336" w:lineRule="auto"/>
        <w:ind w:firstLine="567"/>
        <w:jc w:val="both"/>
        <w:rPr>
          <w:rFonts w:cs="Times New Roman"/>
          <w:szCs w:val="28"/>
          <w:lang w:val="en-US"/>
        </w:rPr>
      </w:pPr>
      <w:r w:rsidRPr="00F004EE">
        <w:rPr>
          <w:rFonts w:cs="Times New Roman"/>
          <w:szCs w:val="28"/>
        </w:rPr>
        <w:t>Những phân tích trong chương 2 là cơ sở thực tiễn quan trọng để chương 3 đề xuất các định hướng và giải pháp nhằm hoàn thiện pháp luật và nâng cao hiệu quả thực thi trong thời gian tới.</w:t>
      </w:r>
    </w:p>
    <w:p w14:paraId="5D08B9CD" w14:textId="77777777" w:rsidR="00712FFD" w:rsidRPr="00F004EE" w:rsidRDefault="00712FFD" w:rsidP="008932A5">
      <w:pPr>
        <w:tabs>
          <w:tab w:val="left" w:pos="993"/>
          <w:tab w:val="left" w:pos="1276"/>
        </w:tabs>
        <w:spacing w:before="0" w:line="336" w:lineRule="auto"/>
        <w:ind w:firstLine="567"/>
        <w:jc w:val="both"/>
        <w:rPr>
          <w:rFonts w:cs="Times New Roman"/>
          <w:szCs w:val="28"/>
          <w:lang w:val="en-US"/>
        </w:rPr>
      </w:pPr>
    </w:p>
    <w:p w14:paraId="32CCD087" w14:textId="77777777" w:rsidR="00681422" w:rsidRPr="00F004EE" w:rsidRDefault="00681422">
      <w:pPr>
        <w:rPr>
          <w:rFonts w:eastAsiaTheme="majorEastAsia" w:cs="Times New Roman"/>
          <w:b/>
          <w:bCs/>
          <w:szCs w:val="28"/>
        </w:rPr>
      </w:pPr>
      <w:bookmarkStart w:id="195" w:name="_Toc184585265"/>
      <w:bookmarkStart w:id="196" w:name="_Toc186122948"/>
      <w:r w:rsidRPr="00F004EE">
        <w:rPr>
          <w:rFonts w:cs="Times New Roman"/>
          <w:b/>
          <w:bCs/>
          <w:szCs w:val="28"/>
        </w:rPr>
        <w:br w:type="page"/>
      </w:r>
    </w:p>
    <w:p w14:paraId="7668A9D3" w14:textId="77777777" w:rsidR="00681422" w:rsidRPr="00F004EE" w:rsidRDefault="000D6AB4" w:rsidP="00681422">
      <w:pPr>
        <w:pStyle w:val="01"/>
        <w:rPr>
          <w:lang w:val="en-US"/>
        </w:rPr>
      </w:pPr>
      <w:bookmarkStart w:id="197" w:name="_Toc186275049"/>
      <w:bookmarkStart w:id="198" w:name="_Toc214398260"/>
      <w:bookmarkStart w:id="199" w:name="_Toc216333654"/>
      <w:r w:rsidRPr="00F004EE">
        <w:lastRenderedPageBreak/>
        <w:t>CHƯƠNG 3</w:t>
      </w:r>
      <w:bookmarkEnd w:id="197"/>
      <w:bookmarkEnd w:id="198"/>
      <w:bookmarkEnd w:id="199"/>
    </w:p>
    <w:p w14:paraId="3EFBB166" w14:textId="714EB929" w:rsidR="00681422" w:rsidRPr="00F004EE" w:rsidRDefault="004A5FB6" w:rsidP="004A5FB6">
      <w:pPr>
        <w:pStyle w:val="01"/>
        <w:rPr>
          <w:b w:val="0"/>
          <w:bCs w:val="0"/>
        </w:rPr>
      </w:pPr>
      <w:bookmarkStart w:id="200" w:name="_Toc208864470"/>
      <w:bookmarkStart w:id="201" w:name="_Toc214398261"/>
      <w:bookmarkStart w:id="202" w:name="_Toc216333655"/>
      <w:bookmarkEnd w:id="195"/>
      <w:bookmarkEnd w:id="196"/>
      <w:r w:rsidRPr="00F004EE">
        <w:t>GIẢI PHÁP HOÀN THIỆN PHÁP LUẬT VÀ NÂNG CAO HIỆU QUẢ THỰC HIỆN PHÁP LUẬT VỀ THÔNG TIN TRÊN THỊ TRƯỜNG CHỨNG KHOÁN TẠI VIỆT NAM</w:t>
      </w:r>
      <w:bookmarkStart w:id="203" w:name="_Toc184585266"/>
      <w:bookmarkStart w:id="204" w:name="_Toc186122949"/>
      <w:bookmarkEnd w:id="200"/>
      <w:bookmarkEnd w:id="201"/>
      <w:bookmarkEnd w:id="202"/>
    </w:p>
    <w:p w14:paraId="58D15FB5" w14:textId="29645E60" w:rsidR="000D6AB4" w:rsidRPr="00F004EE" w:rsidRDefault="000D6AB4" w:rsidP="00681422">
      <w:pPr>
        <w:pStyle w:val="02"/>
        <w:rPr>
          <w:lang w:val="en-US"/>
        </w:rPr>
      </w:pPr>
      <w:bookmarkStart w:id="205" w:name="_Toc186275052"/>
      <w:bookmarkStart w:id="206" w:name="_Toc214398262"/>
      <w:bookmarkStart w:id="207" w:name="_Toc216333656"/>
      <w:r w:rsidRPr="00F004EE">
        <w:t xml:space="preserve">3.1. </w:t>
      </w:r>
      <w:bookmarkEnd w:id="203"/>
      <w:bookmarkEnd w:id="204"/>
      <w:bookmarkEnd w:id="205"/>
      <w:r w:rsidR="004A5FB6" w:rsidRPr="00F004EE">
        <w:t>Giải pháp hoàn thiện pháp luật về thông tin trên thị trường chứng khoán tại Việt Nam</w:t>
      </w:r>
      <w:bookmarkEnd w:id="206"/>
      <w:bookmarkEnd w:id="207"/>
    </w:p>
    <w:p w14:paraId="11F0766C" w14:textId="7ABEB63B" w:rsidR="004A5FB6" w:rsidRPr="00F004EE" w:rsidRDefault="004A5FB6" w:rsidP="0013178D">
      <w:pPr>
        <w:pStyle w:val="02"/>
        <w:outlineLvl w:val="1"/>
        <w:rPr>
          <w:i/>
          <w:iCs/>
          <w:lang w:val="en-US"/>
        </w:rPr>
      </w:pPr>
      <w:bookmarkStart w:id="208" w:name="_Toc208864472"/>
      <w:bookmarkStart w:id="209" w:name="_Toc214398263"/>
      <w:bookmarkStart w:id="210" w:name="_Toc216333657"/>
      <w:r w:rsidRPr="00F004EE">
        <w:rPr>
          <w:i/>
          <w:iCs/>
        </w:rPr>
        <w:t>3.1.1. Hoàn thiện quy định về nguyên tắc công bố thông tin trên thị trường chứng khoán</w:t>
      </w:r>
      <w:bookmarkEnd w:id="208"/>
      <w:bookmarkEnd w:id="209"/>
      <w:bookmarkEnd w:id="210"/>
    </w:p>
    <w:p w14:paraId="4AF43473" w14:textId="080A831D" w:rsidR="00207128" w:rsidRPr="00F004EE" w:rsidRDefault="0049492E" w:rsidP="008932A5">
      <w:pPr>
        <w:tabs>
          <w:tab w:val="left" w:pos="993"/>
          <w:tab w:val="left" w:pos="1276"/>
        </w:tabs>
        <w:spacing w:before="0" w:line="336" w:lineRule="auto"/>
        <w:ind w:firstLine="567"/>
        <w:jc w:val="both"/>
        <w:rPr>
          <w:rFonts w:cs="Times New Roman"/>
          <w:szCs w:val="28"/>
          <w:lang w:val="en-US"/>
        </w:rPr>
      </w:pPr>
      <w:r w:rsidRPr="00F004EE">
        <w:rPr>
          <w:rFonts w:cs="Times New Roman"/>
          <w:szCs w:val="28"/>
        </w:rPr>
        <w:t>Nội dung quy định về “nguyên tắc công bố thông tin” vẫn cần được bổ sung để hoàn thiện hơn. Khoản 1 Điều 4 Thông tư số 96/2020/TT-BTC quy định: “Việc công bố thông tin phải đầy đủ, chính xác, kịp thời”. Quy định này thực chất kế thừa từ Luật Chứng khoán hiện hành.</w:t>
      </w:r>
    </w:p>
    <w:p w14:paraId="6BBC9321" w14:textId="0E163536" w:rsidR="0049492E" w:rsidRPr="00F004EE" w:rsidRDefault="0049492E" w:rsidP="0013178D">
      <w:pPr>
        <w:tabs>
          <w:tab w:val="left" w:pos="993"/>
          <w:tab w:val="left" w:pos="1276"/>
        </w:tabs>
        <w:spacing w:before="0" w:line="336" w:lineRule="auto"/>
        <w:ind w:firstLine="567"/>
        <w:jc w:val="both"/>
        <w:outlineLvl w:val="1"/>
        <w:rPr>
          <w:rFonts w:cs="Times New Roman"/>
          <w:b/>
          <w:bCs/>
          <w:i/>
          <w:iCs/>
          <w:szCs w:val="28"/>
          <w:lang w:val="en-US"/>
        </w:rPr>
      </w:pPr>
      <w:bookmarkStart w:id="211" w:name="_Toc208864473"/>
      <w:bookmarkStart w:id="212" w:name="_Toc214398264"/>
      <w:bookmarkStart w:id="213" w:name="_Toc216333658"/>
      <w:r w:rsidRPr="00F004EE">
        <w:rPr>
          <w:rFonts w:cs="Times New Roman"/>
          <w:b/>
          <w:bCs/>
          <w:i/>
          <w:iCs/>
          <w:szCs w:val="28"/>
        </w:rPr>
        <w:t>3.1.2. Hoàn thiện quy định về chủ thể thực hiện công bố trên thị trường chứng khoán</w:t>
      </w:r>
      <w:bookmarkEnd w:id="211"/>
      <w:bookmarkEnd w:id="212"/>
      <w:bookmarkEnd w:id="213"/>
    </w:p>
    <w:p w14:paraId="076AA53B" w14:textId="3D995584" w:rsidR="0049492E" w:rsidRPr="00F004EE" w:rsidRDefault="00A8790E" w:rsidP="008932A5">
      <w:pPr>
        <w:tabs>
          <w:tab w:val="left" w:pos="993"/>
          <w:tab w:val="left" w:pos="1276"/>
        </w:tabs>
        <w:spacing w:before="0" w:line="336" w:lineRule="auto"/>
        <w:ind w:firstLine="567"/>
        <w:jc w:val="both"/>
        <w:rPr>
          <w:rFonts w:cs="Times New Roman"/>
          <w:color w:val="FF0000"/>
          <w:szCs w:val="28"/>
          <w:lang w:val="en-US"/>
        </w:rPr>
      </w:pPr>
      <w:r w:rsidRPr="00F004EE">
        <w:rPr>
          <w:rFonts w:cs="Times New Roman"/>
          <w:color w:val="FF0000"/>
          <w:szCs w:val="28"/>
        </w:rPr>
        <w:t>Thứ nhất, cần bổ sung quy định về người được ủy quyền trong công bố thông tin tại Điểm b Khoản 2 Điều 6 Thông tư 96/2020/TT-BTC</w:t>
      </w:r>
      <w:r w:rsidR="008502E2" w:rsidRPr="00F004EE">
        <w:rPr>
          <w:rFonts w:cs="Times New Roman"/>
          <w:color w:val="FF0000"/>
          <w:szCs w:val="28"/>
        </w:rPr>
        <w:t>.</w:t>
      </w:r>
    </w:p>
    <w:p w14:paraId="30C68DE1" w14:textId="73BF28B7" w:rsidR="008502E2" w:rsidRPr="00F004EE" w:rsidRDefault="00A8790E" w:rsidP="008932A5">
      <w:pPr>
        <w:tabs>
          <w:tab w:val="left" w:pos="993"/>
          <w:tab w:val="left" w:pos="1276"/>
        </w:tabs>
        <w:spacing w:before="0" w:line="336" w:lineRule="auto"/>
        <w:ind w:firstLine="567"/>
        <w:jc w:val="both"/>
        <w:rPr>
          <w:rFonts w:cs="Times New Roman"/>
          <w:color w:val="FF0000"/>
          <w:szCs w:val="28"/>
          <w:lang w:val="en-US"/>
        </w:rPr>
      </w:pPr>
      <w:r w:rsidRPr="00F004EE">
        <w:rPr>
          <w:rFonts w:cs="Times New Roman"/>
          <w:color w:val="FF0000"/>
          <w:szCs w:val="28"/>
        </w:rPr>
        <w:t>Thứ hai, cần bổ sung quy định về trường hợp tổ chức công bố thông tin có nhiều người đại diện theo pháp luật tại Điểm a Khoản 1 Điều 6 Thông tư 96/2020/TT-BTC</w:t>
      </w:r>
      <w:r w:rsidR="008502E2" w:rsidRPr="00F004EE">
        <w:rPr>
          <w:rFonts w:cs="Times New Roman"/>
          <w:color w:val="FF0000"/>
          <w:szCs w:val="28"/>
        </w:rPr>
        <w:t>.</w:t>
      </w:r>
    </w:p>
    <w:p w14:paraId="05D850AA" w14:textId="7F777DFA" w:rsidR="00B6169D" w:rsidRPr="00F004EE" w:rsidRDefault="00B6169D" w:rsidP="0013178D">
      <w:pPr>
        <w:tabs>
          <w:tab w:val="left" w:pos="993"/>
          <w:tab w:val="left" w:pos="1276"/>
        </w:tabs>
        <w:spacing w:before="0" w:line="336" w:lineRule="auto"/>
        <w:ind w:firstLine="567"/>
        <w:jc w:val="both"/>
        <w:outlineLvl w:val="1"/>
        <w:rPr>
          <w:rFonts w:cs="Times New Roman"/>
          <w:b/>
          <w:bCs/>
          <w:i/>
          <w:iCs/>
          <w:szCs w:val="28"/>
          <w:lang w:val="en-US"/>
        </w:rPr>
      </w:pPr>
      <w:bookmarkStart w:id="214" w:name="_Toc208864474"/>
      <w:bookmarkStart w:id="215" w:name="_Toc214398265"/>
      <w:bookmarkStart w:id="216" w:name="_Toc216333659"/>
      <w:r w:rsidRPr="00F004EE">
        <w:rPr>
          <w:rFonts w:cs="Times New Roman"/>
          <w:b/>
          <w:bCs/>
          <w:i/>
          <w:iCs/>
          <w:szCs w:val="28"/>
        </w:rPr>
        <w:t>3.1.3. Hoàn thiện quy định về nội dung thông tin công bố trên thị trường chứng khoán</w:t>
      </w:r>
      <w:bookmarkEnd w:id="214"/>
      <w:bookmarkEnd w:id="215"/>
      <w:bookmarkEnd w:id="216"/>
    </w:p>
    <w:p w14:paraId="57D699C5" w14:textId="399E0509" w:rsidR="00B6169D" w:rsidRPr="00F004EE" w:rsidRDefault="004E6841" w:rsidP="008932A5">
      <w:pPr>
        <w:tabs>
          <w:tab w:val="left" w:pos="993"/>
          <w:tab w:val="left" w:pos="1276"/>
        </w:tabs>
        <w:spacing w:before="0" w:line="336" w:lineRule="auto"/>
        <w:ind w:firstLine="567"/>
        <w:jc w:val="both"/>
        <w:rPr>
          <w:rFonts w:cs="Times New Roman"/>
          <w:szCs w:val="28"/>
          <w:lang w:val="en-US"/>
        </w:rPr>
      </w:pPr>
      <w:r w:rsidRPr="00F004EE">
        <w:rPr>
          <w:rFonts w:cs="Times New Roman"/>
          <w:szCs w:val="28"/>
        </w:rPr>
        <w:t>Thứ nhất, cần xây dựng nội dung hướng dẫn mới về việc áp dụng chuẩn mực kế toán quốc tế vào báo cáo tài chính.</w:t>
      </w:r>
    </w:p>
    <w:p w14:paraId="4E3A9ADA" w14:textId="13579DAA" w:rsidR="004E6841" w:rsidRPr="00F004EE" w:rsidRDefault="004E6841" w:rsidP="008932A5">
      <w:pPr>
        <w:tabs>
          <w:tab w:val="left" w:pos="993"/>
          <w:tab w:val="left" w:pos="1276"/>
        </w:tabs>
        <w:spacing w:before="0" w:line="336" w:lineRule="auto"/>
        <w:ind w:firstLine="567"/>
        <w:jc w:val="both"/>
        <w:rPr>
          <w:rFonts w:cs="Times New Roman"/>
          <w:szCs w:val="28"/>
          <w:lang w:val="en-US"/>
        </w:rPr>
      </w:pPr>
      <w:r w:rsidRPr="00F004EE">
        <w:rPr>
          <w:rFonts w:cs="Times New Roman"/>
          <w:szCs w:val="28"/>
        </w:rPr>
        <w:t>Thứ hai, cần bổ sung quy định pháp luật điều chỉnh hoạt động tự nguyện công bố thông tin.</w:t>
      </w:r>
    </w:p>
    <w:p w14:paraId="69A7F104" w14:textId="3A3210B8" w:rsidR="004E6841" w:rsidRPr="00F004EE" w:rsidRDefault="00432451" w:rsidP="0013178D">
      <w:pPr>
        <w:tabs>
          <w:tab w:val="left" w:pos="993"/>
          <w:tab w:val="left" w:pos="1276"/>
        </w:tabs>
        <w:spacing w:before="0" w:line="336" w:lineRule="auto"/>
        <w:ind w:firstLine="567"/>
        <w:jc w:val="both"/>
        <w:outlineLvl w:val="1"/>
        <w:rPr>
          <w:rFonts w:cs="Times New Roman"/>
          <w:b/>
          <w:bCs/>
          <w:i/>
          <w:iCs/>
          <w:szCs w:val="28"/>
          <w:lang w:val="en-US"/>
        </w:rPr>
      </w:pPr>
      <w:bookmarkStart w:id="217" w:name="_Toc208864475"/>
      <w:bookmarkStart w:id="218" w:name="_Toc214398266"/>
      <w:bookmarkStart w:id="219" w:name="_Toc216333660"/>
      <w:r w:rsidRPr="00F004EE">
        <w:rPr>
          <w:rFonts w:cs="Times New Roman"/>
          <w:b/>
          <w:bCs/>
          <w:i/>
          <w:iCs/>
          <w:szCs w:val="28"/>
        </w:rPr>
        <w:t>3.1.4. Hoàn thiện quy định về phương tiện công bố thông tin trên thị trường chứng khoán</w:t>
      </w:r>
      <w:bookmarkEnd w:id="217"/>
      <w:bookmarkEnd w:id="218"/>
      <w:bookmarkEnd w:id="219"/>
    </w:p>
    <w:p w14:paraId="3AFA8CE5" w14:textId="3F11EA1D" w:rsidR="00432451" w:rsidRPr="00F004EE" w:rsidRDefault="004A3F3E" w:rsidP="008932A5">
      <w:pPr>
        <w:tabs>
          <w:tab w:val="left" w:pos="993"/>
          <w:tab w:val="left" w:pos="1276"/>
        </w:tabs>
        <w:spacing w:before="0" w:line="336" w:lineRule="auto"/>
        <w:ind w:firstLine="567"/>
        <w:jc w:val="both"/>
        <w:rPr>
          <w:rFonts w:cs="Times New Roman"/>
          <w:szCs w:val="28"/>
          <w:lang w:val="en-US"/>
        </w:rPr>
      </w:pPr>
      <w:r w:rsidRPr="00F004EE">
        <w:rPr>
          <w:rFonts w:cs="Times New Roman"/>
          <w:szCs w:val="28"/>
        </w:rPr>
        <w:t xml:space="preserve">Trong số các phương tiện công bố thông tin, trang thông tin điện tử (website) của tổ chức được coi là kênh công bố thông tin chính thức và bắt buộc, được quy định tại Điều 7 Thông tư số 96/2020/TT-BTC. Không chỉ là một công cụ pháp lý để doanh nghiệp thực hiện nghĩa vụ công bố thông tin theo quy định, website còn </w:t>
      </w:r>
      <w:r w:rsidRPr="00F004EE">
        <w:rPr>
          <w:rFonts w:cs="Times New Roman"/>
          <w:szCs w:val="28"/>
        </w:rPr>
        <w:lastRenderedPageBreak/>
        <w:t>là phương tiện truyền tải hình ảnh, khẳng định uy tín và tạo dựng niềm tin đối với cổ đông, nhà đầu tư và công chúng.</w:t>
      </w:r>
    </w:p>
    <w:p w14:paraId="1030C284" w14:textId="39A307A3" w:rsidR="004A3F3E" w:rsidRPr="00F004EE" w:rsidRDefault="004A3F3E" w:rsidP="0013178D">
      <w:pPr>
        <w:tabs>
          <w:tab w:val="left" w:pos="993"/>
          <w:tab w:val="left" w:pos="1276"/>
        </w:tabs>
        <w:spacing w:before="0" w:line="336" w:lineRule="auto"/>
        <w:ind w:firstLine="567"/>
        <w:jc w:val="both"/>
        <w:outlineLvl w:val="1"/>
        <w:rPr>
          <w:rFonts w:cs="Times New Roman"/>
          <w:b/>
          <w:bCs/>
          <w:i/>
          <w:iCs/>
          <w:szCs w:val="28"/>
          <w:lang w:val="en-US"/>
        </w:rPr>
      </w:pPr>
      <w:bookmarkStart w:id="220" w:name="_Toc208864476"/>
      <w:bookmarkStart w:id="221" w:name="_Toc214398267"/>
      <w:bookmarkStart w:id="222" w:name="_Toc216333661"/>
      <w:r w:rsidRPr="00F004EE">
        <w:rPr>
          <w:rFonts w:cs="Times New Roman"/>
          <w:b/>
          <w:bCs/>
          <w:i/>
          <w:iCs/>
          <w:szCs w:val="28"/>
        </w:rPr>
        <w:t>3.1.5. Hoàn thiện quy định về cơ chế xử lý hành vi vi phạm pháp luật về công bố thông tin trên thị trường chứng khoán</w:t>
      </w:r>
      <w:bookmarkEnd w:id="220"/>
      <w:bookmarkEnd w:id="221"/>
      <w:bookmarkEnd w:id="222"/>
    </w:p>
    <w:p w14:paraId="32FEC586" w14:textId="3FB20F3D" w:rsidR="004A3F3E" w:rsidRPr="00F004EE" w:rsidRDefault="00A8790E" w:rsidP="008932A5">
      <w:pPr>
        <w:tabs>
          <w:tab w:val="left" w:pos="993"/>
          <w:tab w:val="left" w:pos="1276"/>
        </w:tabs>
        <w:spacing w:before="0" w:line="336" w:lineRule="auto"/>
        <w:ind w:firstLine="567"/>
        <w:jc w:val="both"/>
        <w:rPr>
          <w:rFonts w:cs="Times New Roman"/>
          <w:color w:val="FF0000"/>
          <w:szCs w:val="28"/>
          <w:lang w:val="en-US"/>
        </w:rPr>
      </w:pPr>
      <w:r w:rsidRPr="00F004EE">
        <w:rPr>
          <w:rFonts w:cs="Times New Roman"/>
          <w:color w:val="FF0000"/>
          <w:szCs w:val="28"/>
        </w:rPr>
        <w:t>Thứ nhất, về chế tài hành chính, cần đề xuất tăng mức phạt trong Nghị định 156/2020/NĐ-CP đối với các chủ thể có hành vi vi phạm</w:t>
      </w:r>
      <w:r w:rsidR="00B5292D" w:rsidRPr="00F004EE">
        <w:rPr>
          <w:rFonts w:cs="Times New Roman"/>
          <w:color w:val="FF0000"/>
          <w:szCs w:val="28"/>
        </w:rPr>
        <w:t>.</w:t>
      </w:r>
    </w:p>
    <w:p w14:paraId="2561B1E1" w14:textId="6B1351F2" w:rsidR="00B5292D" w:rsidRPr="00F004EE" w:rsidRDefault="00B5292D" w:rsidP="008932A5">
      <w:pPr>
        <w:tabs>
          <w:tab w:val="left" w:pos="993"/>
          <w:tab w:val="left" w:pos="1276"/>
        </w:tabs>
        <w:spacing w:before="0" w:line="336" w:lineRule="auto"/>
        <w:ind w:firstLine="567"/>
        <w:jc w:val="both"/>
        <w:rPr>
          <w:rFonts w:cs="Times New Roman"/>
          <w:szCs w:val="28"/>
          <w:lang w:val="en-US"/>
        </w:rPr>
      </w:pPr>
      <w:r w:rsidRPr="00F004EE">
        <w:rPr>
          <w:rFonts w:cs="Times New Roman"/>
          <w:szCs w:val="28"/>
        </w:rPr>
        <w:t>Thứ hai, về chế tài dân sự, cần đề xuất bổ sung hướng dẫn cụ thể về cách xác định thiệt hại.</w:t>
      </w:r>
    </w:p>
    <w:p w14:paraId="158CF653" w14:textId="200A3EDB" w:rsidR="006F0ABA" w:rsidRPr="00F004EE" w:rsidRDefault="00BA1206" w:rsidP="00681422">
      <w:pPr>
        <w:pStyle w:val="02"/>
        <w:rPr>
          <w:lang w:val="en-US"/>
        </w:rPr>
      </w:pPr>
      <w:bookmarkStart w:id="223" w:name="_Toc184585267"/>
      <w:bookmarkStart w:id="224" w:name="_Toc186122950"/>
      <w:bookmarkStart w:id="225" w:name="_Toc186275053"/>
      <w:bookmarkStart w:id="226" w:name="_Toc214398268"/>
      <w:bookmarkStart w:id="227" w:name="_Toc216333662"/>
      <w:r w:rsidRPr="00F004EE">
        <w:t xml:space="preserve">3.2. </w:t>
      </w:r>
      <w:bookmarkEnd w:id="223"/>
      <w:bookmarkEnd w:id="224"/>
      <w:bookmarkEnd w:id="225"/>
      <w:r w:rsidR="00B5292D" w:rsidRPr="00F004EE">
        <w:t>Giải pháp nâng cao hiệu quả thực hiện pháp luật về thông tin trên thị trường chứng khoán tại Việt Nam</w:t>
      </w:r>
      <w:bookmarkEnd w:id="226"/>
      <w:bookmarkEnd w:id="227"/>
    </w:p>
    <w:p w14:paraId="5BD279C2" w14:textId="77777777" w:rsidR="006F605C" w:rsidRPr="00F004EE" w:rsidRDefault="006F605C" w:rsidP="00681422">
      <w:pPr>
        <w:pStyle w:val="03"/>
      </w:pPr>
      <w:bookmarkStart w:id="228" w:name="_Toc184585268"/>
      <w:bookmarkStart w:id="229" w:name="_Toc186122951"/>
      <w:bookmarkStart w:id="230" w:name="_Toc186275054"/>
      <w:bookmarkStart w:id="231" w:name="_Toc214398269"/>
      <w:bookmarkStart w:id="232" w:name="_Toc216333663"/>
      <w:r w:rsidRPr="00F004EE">
        <w:t>3.2.1. Giải pháp chung</w:t>
      </w:r>
      <w:bookmarkEnd w:id="228"/>
      <w:bookmarkEnd w:id="229"/>
      <w:bookmarkEnd w:id="230"/>
      <w:bookmarkEnd w:id="231"/>
      <w:bookmarkEnd w:id="232"/>
    </w:p>
    <w:p w14:paraId="40EFA1C0" w14:textId="1F115F7C" w:rsidR="00636946" w:rsidRPr="00F004EE" w:rsidRDefault="00E925E7" w:rsidP="008932A5">
      <w:pPr>
        <w:tabs>
          <w:tab w:val="left" w:pos="993"/>
          <w:tab w:val="left" w:pos="1276"/>
        </w:tabs>
        <w:spacing w:before="0" w:line="336" w:lineRule="auto"/>
        <w:ind w:firstLine="567"/>
        <w:jc w:val="both"/>
        <w:rPr>
          <w:rFonts w:cs="Times New Roman"/>
          <w:iCs/>
          <w:szCs w:val="28"/>
          <w:lang w:val="en-US"/>
        </w:rPr>
      </w:pPr>
      <w:bookmarkStart w:id="233" w:name="_Toc184585269"/>
      <w:bookmarkStart w:id="234" w:name="_Toc186122952"/>
      <w:r w:rsidRPr="00F004EE">
        <w:rPr>
          <w:rFonts w:cs="Times New Roman"/>
          <w:iCs/>
          <w:szCs w:val="28"/>
        </w:rPr>
        <w:t>Thứ nhất, đẩy mạnh công tác truyền thông và phổ biến pháp luật cho các chủ thể liên quan đến thông tin trên TTCK.</w:t>
      </w:r>
    </w:p>
    <w:p w14:paraId="34AE96D0" w14:textId="6522AF15" w:rsidR="00E925E7" w:rsidRPr="00F004EE" w:rsidRDefault="008B608C" w:rsidP="008932A5">
      <w:pPr>
        <w:tabs>
          <w:tab w:val="left" w:pos="993"/>
          <w:tab w:val="left" w:pos="1276"/>
        </w:tabs>
        <w:spacing w:before="0" w:line="336" w:lineRule="auto"/>
        <w:ind w:firstLine="567"/>
        <w:jc w:val="both"/>
        <w:rPr>
          <w:rFonts w:cs="Times New Roman"/>
          <w:iCs/>
          <w:szCs w:val="28"/>
          <w:lang w:val="en-US"/>
        </w:rPr>
      </w:pPr>
      <w:r w:rsidRPr="00F004EE">
        <w:rPr>
          <w:rFonts w:cs="Times New Roman"/>
          <w:iCs/>
          <w:szCs w:val="28"/>
        </w:rPr>
        <w:t>Thứ hai, phát triển hạ tầng công nghệ phục vụ giám sát và công bố thông tin.</w:t>
      </w:r>
    </w:p>
    <w:p w14:paraId="3F7A97D1" w14:textId="6861314D" w:rsidR="008B608C" w:rsidRPr="00F004EE" w:rsidRDefault="008B608C" w:rsidP="008932A5">
      <w:pPr>
        <w:tabs>
          <w:tab w:val="left" w:pos="993"/>
          <w:tab w:val="left" w:pos="1276"/>
        </w:tabs>
        <w:spacing w:before="0" w:line="336" w:lineRule="auto"/>
        <w:ind w:firstLine="567"/>
        <w:jc w:val="both"/>
        <w:rPr>
          <w:rFonts w:cs="Times New Roman"/>
          <w:iCs/>
          <w:szCs w:val="28"/>
          <w:lang w:val="en-US"/>
        </w:rPr>
      </w:pPr>
      <w:r w:rsidRPr="00F004EE">
        <w:rPr>
          <w:rFonts w:cs="Times New Roman"/>
          <w:iCs/>
          <w:szCs w:val="28"/>
        </w:rPr>
        <w:t>Thứ ba, nâng cao năng lực, trách nhiệm và trình độ nhận thức pháp luật của chủ thể liên quan.</w:t>
      </w:r>
    </w:p>
    <w:p w14:paraId="4AF3C10D" w14:textId="1F5B388A" w:rsidR="00B5292D" w:rsidRPr="00F004EE" w:rsidRDefault="008B608C" w:rsidP="008932A5">
      <w:pPr>
        <w:tabs>
          <w:tab w:val="left" w:pos="993"/>
          <w:tab w:val="left" w:pos="1276"/>
        </w:tabs>
        <w:spacing w:before="0" w:line="336" w:lineRule="auto"/>
        <w:ind w:firstLine="567"/>
        <w:jc w:val="both"/>
        <w:rPr>
          <w:rFonts w:cs="Times New Roman"/>
          <w:iCs/>
          <w:szCs w:val="28"/>
          <w:lang w:val="en-US"/>
        </w:rPr>
      </w:pPr>
      <w:r w:rsidRPr="00F004EE">
        <w:rPr>
          <w:rFonts w:cs="Times New Roman"/>
          <w:iCs/>
          <w:szCs w:val="28"/>
        </w:rPr>
        <w:t>Thứ tư, hoàn thiện cơ chế phối hợp giữa các cơ quan chức năng liên quan trong công bố thông tin trên TTCK</w:t>
      </w:r>
      <w:r w:rsidRPr="00F004EE">
        <w:rPr>
          <w:rFonts w:cs="Times New Roman"/>
          <w:iCs/>
          <w:szCs w:val="28"/>
          <w:lang w:val="en-US"/>
        </w:rPr>
        <w:t>.</w:t>
      </w:r>
    </w:p>
    <w:p w14:paraId="441D1AA4" w14:textId="60B8F062" w:rsidR="00636946" w:rsidRPr="00F004EE" w:rsidRDefault="00F2643F" w:rsidP="00681422">
      <w:pPr>
        <w:pStyle w:val="03"/>
      </w:pPr>
      <w:bookmarkStart w:id="235" w:name="_Toc186275055"/>
      <w:bookmarkStart w:id="236" w:name="_Toc214398270"/>
      <w:bookmarkStart w:id="237" w:name="_Toc216333664"/>
      <w:r w:rsidRPr="00F004EE">
        <w:t xml:space="preserve">3.2.2. </w:t>
      </w:r>
      <w:bookmarkEnd w:id="233"/>
      <w:bookmarkEnd w:id="234"/>
      <w:bookmarkEnd w:id="235"/>
      <w:r w:rsidR="008B608C" w:rsidRPr="00F004EE">
        <w:t>Giải pháp cụ thể nâng cao hiệu quả thực hiện pháp luật về thông tin trên thị trường chứng khoán cho ngành tài chính</w:t>
      </w:r>
      <w:bookmarkEnd w:id="236"/>
      <w:bookmarkEnd w:id="237"/>
    </w:p>
    <w:p w14:paraId="283CFEFA" w14:textId="0D499B98" w:rsidR="007E6848" w:rsidRPr="00F004EE" w:rsidRDefault="00046FB1" w:rsidP="008932A5">
      <w:pPr>
        <w:tabs>
          <w:tab w:val="left" w:pos="993"/>
          <w:tab w:val="left" w:pos="1276"/>
        </w:tabs>
        <w:spacing w:before="0" w:line="336" w:lineRule="auto"/>
        <w:ind w:firstLine="567"/>
        <w:jc w:val="both"/>
        <w:rPr>
          <w:rFonts w:cs="Times New Roman"/>
          <w:iCs/>
          <w:szCs w:val="28"/>
          <w:highlight w:val="white"/>
          <w:lang w:val="en-US"/>
        </w:rPr>
      </w:pPr>
      <w:r w:rsidRPr="00F004EE">
        <w:rPr>
          <w:rFonts w:cs="Times New Roman"/>
          <w:iCs/>
          <w:szCs w:val="28"/>
        </w:rPr>
        <w:t>Thứ nhất, xây dựng bộ chỉ số minh bạch thông tin đối với công ty trên TTCK.</w:t>
      </w:r>
    </w:p>
    <w:p w14:paraId="470E8ECB" w14:textId="19ED8413" w:rsidR="00681422" w:rsidRPr="00F004EE" w:rsidRDefault="0047468D" w:rsidP="0047468D">
      <w:pPr>
        <w:spacing w:before="0" w:line="360" w:lineRule="auto"/>
        <w:ind w:firstLine="567"/>
        <w:jc w:val="both"/>
        <w:rPr>
          <w:rFonts w:cs="Times New Roman"/>
          <w:iCs/>
          <w:szCs w:val="28"/>
          <w:lang w:val="en-US"/>
        </w:rPr>
      </w:pPr>
      <w:bookmarkStart w:id="238" w:name="_Toc184585270"/>
      <w:bookmarkStart w:id="239" w:name="_Toc186122953"/>
      <w:r w:rsidRPr="00F004EE">
        <w:rPr>
          <w:rFonts w:cs="Times New Roman"/>
          <w:iCs/>
          <w:szCs w:val="28"/>
        </w:rPr>
        <w:t>Thứ hai, hoàn thiện hệ thống công bố thông tin của Ủy ban Chứng khoán Nhà nước và các Sở giao dịch chứng khoán</w:t>
      </w:r>
      <w:r w:rsidRPr="00F004EE">
        <w:rPr>
          <w:rFonts w:cs="Times New Roman"/>
          <w:iCs/>
          <w:szCs w:val="28"/>
          <w:lang w:val="en-US"/>
        </w:rPr>
        <w:t>.</w:t>
      </w:r>
    </w:p>
    <w:p w14:paraId="697F9505" w14:textId="43659A42" w:rsidR="001C42AD" w:rsidRPr="00F004EE" w:rsidRDefault="0047468D" w:rsidP="001C42AD">
      <w:pPr>
        <w:spacing w:before="0" w:line="360" w:lineRule="auto"/>
        <w:ind w:firstLine="567"/>
        <w:jc w:val="both"/>
        <w:rPr>
          <w:rFonts w:cs="Times New Roman"/>
          <w:iCs/>
          <w:szCs w:val="28"/>
          <w:lang w:val="en-US"/>
        </w:rPr>
      </w:pPr>
      <w:r w:rsidRPr="00F004EE">
        <w:rPr>
          <w:rFonts w:cs="Times New Roman"/>
          <w:iCs/>
          <w:szCs w:val="28"/>
        </w:rPr>
        <w:t>Thứ ba, quan tâm đến lợi ích của doanh nghiệp trong thực hiện công bố thông tin trên TTCK</w:t>
      </w:r>
      <w:r w:rsidRPr="00F004EE">
        <w:rPr>
          <w:rFonts w:cs="Times New Roman"/>
          <w:iCs/>
          <w:szCs w:val="28"/>
          <w:lang w:val="en-US"/>
        </w:rPr>
        <w:t>.</w:t>
      </w:r>
      <w:bookmarkStart w:id="240" w:name="_Toc186275056"/>
    </w:p>
    <w:p w14:paraId="271CC947" w14:textId="77777777" w:rsidR="00CF29FE" w:rsidRPr="00F004EE" w:rsidRDefault="00CF29FE" w:rsidP="001C42AD">
      <w:pPr>
        <w:spacing w:before="0" w:line="360" w:lineRule="auto"/>
        <w:ind w:firstLine="567"/>
        <w:jc w:val="both"/>
        <w:rPr>
          <w:rFonts w:cs="Times New Roman"/>
          <w:iCs/>
          <w:szCs w:val="28"/>
          <w:lang w:val="en-US"/>
        </w:rPr>
      </w:pPr>
    </w:p>
    <w:p w14:paraId="5BCA3791" w14:textId="77777777" w:rsidR="00CF29FE" w:rsidRPr="00F004EE" w:rsidRDefault="00CF29FE" w:rsidP="001C42AD">
      <w:pPr>
        <w:spacing w:before="0" w:line="360" w:lineRule="auto"/>
        <w:ind w:firstLine="567"/>
        <w:jc w:val="both"/>
        <w:rPr>
          <w:rFonts w:cs="Times New Roman"/>
          <w:iCs/>
          <w:szCs w:val="28"/>
          <w:lang w:val="en-US"/>
        </w:rPr>
      </w:pPr>
    </w:p>
    <w:p w14:paraId="7F0E20DA" w14:textId="77777777" w:rsidR="00CF29FE" w:rsidRPr="00F004EE" w:rsidRDefault="00CF29FE" w:rsidP="001C42AD">
      <w:pPr>
        <w:spacing w:before="0" w:line="360" w:lineRule="auto"/>
        <w:ind w:firstLine="567"/>
        <w:jc w:val="both"/>
        <w:rPr>
          <w:rFonts w:cs="Times New Roman"/>
          <w:iCs/>
          <w:szCs w:val="28"/>
          <w:lang w:val="en-US"/>
        </w:rPr>
      </w:pPr>
    </w:p>
    <w:p w14:paraId="53088B93" w14:textId="77777777" w:rsidR="00CF29FE" w:rsidRPr="00F004EE" w:rsidRDefault="00CF29FE" w:rsidP="001C42AD">
      <w:pPr>
        <w:spacing w:before="0" w:line="360" w:lineRule="auto"/>
        <w:ind w:firstLine="567"/>
        <w:jc w:val="both"/>
        <w:rPr>
          <w:rFonts w:cs="Times New Roman"/>
          <w:iCs/>
          <w:szCs w:val="28"/>
          <w:lang w:val="en-US"/>
        </w:rPr>
      </w:pPr>
    </w:p>
    <w:p w14:paraId="5B8444C9" w14:textId="77777777" w:rsidR="00CF29FE" w:rsidRPr="00F004EE" w:rsidRDefault="00CF29FE" w:rsidP="001C42AD">
      <w:pPr>
        <w:spacing w:before="0" w:line="360" w:lineRule="auto"/>
        <w:ind w:firstLine="567"/>
        <w:jc w:val="both"/>
        <w:rPr>
          <w:rFonts w:cs="Times New Roman"/>
          <w:iCs/>
          <w:szCs w:val="28"/>
          <w:lang w:val="en-US"/>
        </w:rPr>
      </w:pPr>
    </w:p>
    <w:p w14:paraId="1488D0A6" w14:textId="2AE13A59" w:rsidR="003A041F" w:rsidRDefault="003A041F" w:rsidP="00681422">
      <w:pPr>
        <w:pStyle w:val="01"/>
      </w:pPr>
      <w:bookmarkStart w:id="241" w:name="_Toc214398271"/>
      <w:bookmarkStart w:id="242" w:name="_Toc216333665"/>
      <w:r w:rsidRPr="00F004EE">
        <w:lastRenderedPageBreak/>
        <w:t>Tiểu kết chương 3</w:t>
      </w:r>
      <w:bookmarkEnd w:id="238"/>
      <w:bookmarkEnd w:id="239"/>
      <w:bookmarkEnd w:id="240"/>
      <w:bookmarkEnd w:id="241"/>
      <w:bookmarkEnd w:id="242"/>
    </w:p>
    <w:p w14:paraId="1D884027" w14:textId="77777777" w:rsidR="00F004EE" w:rsidRPr="00F004EE" w:rsidRDefault="00F004EE" w:rsidP="00681422">
      <w:pPr>
        <w:pStyle w:val="01"/>
        <w:rPr>
          <w:lang w:val="en-US"/>
        </w:rPr>
      </w:pPr>
    </w:p>
    <w:p w14:paraId="5FB92E0B" w14:textId="517DB471" w:rsidR="003A041F" w:rsidRPr="00F004EE" w:rsidRDefault="00826E76" w:rsidP="008932A5">
      <w:pPr>
        <w:tabs>
          <w:tab w:val="left" w:pos="993"/>
          <w:tab w:val="left" w:pos="1276"/>
        </w:tabs>
        <w:spacing w:before="0" w:line="336" w:lineRule="auto"/>
        <w:ind w:firstLine="567"/>
        <w:jc w:val="both"/>
        <w:rPr>
          <w:rFonts w:cs="Times New Roman"/>
          <w:szCs w:val="28"/>
          <w:highlight w:val="white"/>
          <w:lang w:val="en-US"/>
        </w:rPr>
      </w:pPr>
      <w:r w:rsidRPr="00F004EE">
        <w:rPr>
          <w:rFonts w:cs="Times New Roman"/>
          <w:szCs w:val="28"/>
        </w:rPr>
        <w:t>Đề án đã đề xuất các giải pháp nhằm hoàn thiện pháp luật và nâng cao hiệu quả thực hiện pháp luật về công bố thông tin trên TTCK tại Việt Nam. Về hoàn thiện pháp luật, cần tập trung vào năm nhóm giải pháp chính bổ sung nguyên tắc “tính dễ tiếp cận” trong công bố thông tin; hoàn thiện nội dung thông tin công bố, bao gồm áp dụng chuẩn mực kế toán quốc tế và điều chỉnh hoạt động công bố thông tin tự nguyện; quy định rõ ràng về chủ thể thực hiện công bố gồm người ủy quyền và các trường hợp nhiều người đại diện theo pháp luật; hoàn thiện phương tiện công bố, yêu cầu kỹ thuật và nội dung đối với website của tổ chức; và nâng cao hiệu quả cơ chế xử lý vi phạm thông qua việc hoàn thiện chế tài hành chính, dân sự và chế tài hình sự.</w:t>
      </w:r>
    </w:p>
    <w:p w14:paraId="5E284F9C" w14:textId="77777777" w:rsidR="002358E8" w:rsidRPr="00F004EE" w:rsidRDefault="002358E8" w:rsidP="008932A5">
      <w:pPr>
        <w:tabs>
          <w:tab w:val="left" w:pos="993"/>
          <w:tab w:val="left" w:pos="1276"/>
        </w:tabs>
        <w:spacing w:before="0" w:line="336" w:lineRule="auto"/>
        <w:ind w:firstLine="567"/>
        <w:jc w:val="both"/>
        <w:rPr>
          <w:rFonts w:cs="Times New Roman"/>
          <w:szCs w:val="28"/>
          <w:highlight w:val="white"/>
          <w:lang w:val="en-US"/>
        </w:rPr>
      </w:pPr>
    </w:p>
    <w:p w14:paraId="4B82F7ED" w14:textId="77777777" w:rsidR="002358E8" w:rsidRPr="00F004EE" w:rsidRDefault="002358E8" w:rsidP="008932A5">
      <w:pPr>
        <w:tabs>
          <w:tab w:val="left" w:pos="993"/>
          <w:tab w:val="left" w:pos="1276"/>
        </w:tabs>
        <w:spacing w:before="0" w:line="336" w:lineRule="auto"/>
        <w:ind w:firstLine="567"/>
        <w:jc w:val="both"/>
        <w:rPr>
          <w:rFonts w:cs="Times New Roman"/>
          <w:szCs w:val="28"/>
          <w:highlight w:val="white"/>
          <w:lang w:val="en-US"/>
        </w:rPr>
      </w:pPr>
    </w:p>
    <w:p w14:paraId="7A6E1A48" w14:textId="77777777" w:rsidR="002358E8" w:rsidRPr="00F004EE" w:rsidRDefault="002358E8" w:rsidP="008932A5">
      <w:pPr>
        <w:tabs>
          <w:tab w:val="left" w:pos="993"/>
          <w:tab w:val="left" w:pos="1276"/>
        </w:tabs>
        <w:spacing w:before="0" w:line="336" w:lineRule="auto"/>
        <w:ind w:firstLine="567"/>
        <w:jc w:val="both"/>
        <w:rPr>
          <w:rFonts w:cs="Times New Roman"/>
          <w:szCs w:val="28"/>
          <w:highlight w:val="white"/>
          <w:lang w:val="en-US"/>
        </w:rPr>
      </w:pPr>
    </w:p>
    <w:p w14:paraId="6CF33E87" w14:textId="77777777" w:rsidR="002358E8" w:rsidRPr="00F004EE" w:rsidRDefault="002358E8" w:rsidP="008932A5">
      <w:pPr>
        <w:tabs>
          <w:tab w:val="left" w:pos="993"/>
          <w:tab w:val="left" w:pos="1276"/>
        </w:tabs>
        <w:spacing w:before="0" w:line="336" w:lineRule="auto"/>
        <w:ind w:firstLine="567"/>
        <w:jc w:val="both"/>
        <w:rPr>
          <w:rFonts w:cs="Times New Roman"/>
          <w:szCs w:val="28"/>
          <w:highlight w:val="white"/>
          <w:lang w:val="en-US"/>
        </w:rPr>
      </w:pPr>
    </w:p>
    <w:p w14:paraId="4AB2C358" w14:textId="77777777" w:rsidR="002358E8" w:rsidRPr="00F004EE" w:rsidRDefault="002358E8" w:rsidP="008932A5">
      <w:pPr>
        <w:tabs>
          <w:tab w:val="left" w:pos="993"/>
          <w:tab w:val="left" w:pos="1276"/>
        </w:tabs>
        <w:spacing w:before="0" w:line="336" w:lineRule="auto"/>
        <w:ind w:firstLine="567"/>
        <w:jc w:val="both"/>
        <w:rPr>
          <w:rFonts w:cs="Times New Roman"/>
          <w:szCs w:val="28"/>
          <w:highlight w:val="white"/>
          <w:lang w:val="en-US"/>
        </w:rPr>
      </w:pPr>
    </w:p>
    <w:p w14:paraId="46FCDC03" w14:textId="77777777" w:rsidR="002358E8" w:rsidRPr="00F004EE" w:rsidRDefault="002358E8" w:rsidP="008932A5">
      <w:pPr>
        <w:tabs>
          <w:tab w:val="left" w:pos="993"/>
          <w:tab w:val="left" w:pos="1276"/>
        </w:tabs>
        <w:spacing w:before="0" w:line="336" w:lineRule="auto"/>
        <w:ind w:firstLine="567"/>
        <w:jc w:val="both"/>
        <w:rPr>
          <w:rFonts w:cs="Times New Roman"/>
          <w:szCs w:val="28"/>
          <w:highlight w:val="white"/>
          <w:lang w:val="en-US"/>
        </w:rPr>
      </w:pPr>
    </w:p>
    <w:p w14:paraId="6D913F25" w14:textId="77777777" w:rsidR="002358E8" w:rsidRPr="00F004EE" w:rsidRDefault="002358E8" w:rsidP="008932A5">
      <w:pPr>
        <w:tabs>
          <w:tab w:val="left" w:pos="993"/>
          <w:tab w:val="left" w:pos="1276"/>
        </w:tabs>
        <w:spacing w:before="0" w:line="336" w:lineRule="auto"/>
        <w:ind w:firstLine="567"/>
        <w:jc w:val="both"/>
        <w:rPr>
          <w:rFonts w:cs="Times New Roman"/>
          <w:szCs w:val="28"/>
          <w:highlight w:val="white"/>
          <w:lang w:val="en-US"/>
        </w:rPr>
      </w:pPr>
    </w:p>
    <w:p w14:paraId="78306965" w14:textId="77777777" w:rsidR="002358E8" w:rsidRPr="00F004EE" w:rsidRDefault="002358E8" w:rsidP="008932A5">
      <w:pPr>
        <w:tabs>
          <w:tab w:val="left" w:pos="993"/>
          <w:tab w:val="left" w:pos="1276"/>
        </w:tabs>
        <w:spacing w:before="0" w:line="336" w:lineRule="auto"/>
        <w:ind w:firstLine="567"/>
        <w:jc w:val="both"/>
        <w:rPr>
          <w:rFonts w:cs="Times New Roman"/>
          <w:szCs w:val="28"/>
          <w:highlight w:val="white"/>
          <w:lang w:val="en-US"/>
        </w:rPr>
      </w:pPr>
    </w:p>
    <w:p w14:paraId="74484ABD" w14:textId="77777777" w:rsidR="00681422" w:rsidRPr="00F004EE" w:rsidRDefault="00681422">
      <w:pPr>
        <w:rPr>
          <w:rFonts w:eastAsiaTheme="majorEastAsia" w:cs="Times New Roman"/>
          <w:b/>
          <w:bCs/>
          <w:szCs w:val="28"/>
          <w:highlight w:val="white"/>
          <w:lang w:val="en-US"/>
        </w:rPr>
      </w:pPr>
      <w:bookmarkStart w:id="243" w:name="_Toc184585271"/>
      <w:bookmarkStart w:id="244" w:name="_Toc186122954"/>
      <w:r w:rsidRPr="00F004EE">
        <w:rPr>
          <w:rFonts w:cs="Times New Roman"/>
          <w:b/>
          <w:bCs/>
          <w:szCs w:val="28"/>
          <w:highlight w:val="white"/>
          <w:lang w:val="en-US"/>
        </w:rPr>
        <w:br w:type="page"/>
      </w:r>
    </w:p>
    <w:p w14:paraId="7AFAA876" w14:textId="555CDE60" w:rsidR="00681422" w:rsidRDefault="002358E8" w:rsidP="00826E76">
      <w:pPr>
        <w:pStyle w:val="01"/>
        <w:rPr>
          <w:highlight w:val="white"/>
          <w:lang w:val="en-US"/>
        </w:rPr>
      </w:pPr>
      <w:bookmarkStart w:id="245" w:name="_Toc186275057"/>
      <w:bookmarkStart w:id="246" w:name="_Toc214398272"/>
      <w:bookmarkStart w:id="247" w:name="_Toc216333666"/>
      <w:r w:rsidRPr="00F004EE">
        <w:rPr>
          <w:highlight w:val="white"/>
          <w:lang w:val="en-US"/>
        </w:rPr>
        <w:lastRenderedPageBreak/>
        <w:t>KẾT LUẬN</w:t>
      </w:r>
      <w:bookmarkEnd w:id="243"/>
      <w:bookmarkEnd w:id="244"/>
      <w:bookmarkEnd w:id="245"/>
      <w:bookmarkEnd w:id="246"/>
      <w:bookmarkEnd w:id="247"/>
    </w:p>
    <w:p w14:paraId="66CBDAFF" w14:textId="77777777" w:rsidR="00F004EE" w:rsidRPr="00F004EE" w:rsidRDefault="00F004EE" w:rsidP="00826E76">
      <w:pPr>
        <w:pStyle w:val="01"/>
        <w:rPr>
          <w:highlight w:val="white"/>
          <w:lang w:val="en-US"/>
        </w:rPr>
      </w:pPr>
    </w:p>
    <w:p w14:paraId="1511D01C" w14:textId="20E675E7" w:rsidR="00826E76" w:rsidRPr="00F004EE" w:rsidRDefault="00826E76" w:rsidP="00826E76">
      <w:pPr>
        <w:spacing w:before="0" w:line="360" w:lineRule="auto"/>
        <w:ind w:firstLine="567"/>
        <w:jc w:val="both"/>
        <w:rPr>
          <w:rFonts w:cs="Times New Roman"/>
          <w:szCs w:val="28"/>
        </w:rPr>
      </w:pPr>
      <w:bookmarkStart w:id="248" w:name="_Toc184585272"/>
      <w:bookmarkStart w:id="249" w:name="_Toc186122955"/>
      <w:r w:rsidRPr="00F004EE">
        <w:rPr>
          <w:rFonts w:cs="Times New Roman"/>
          <w:szCs w:val="28"/>
        </w:rPr>
        <w:t>Qua quá trình nghiên cứu đề tài có thể thấy rằng pháp luật về thông tin trên TTCK tại Việt Nam đã được xây dựng và hoàn thiện dựa trên những nguyên tắc cơ bản giúp bảo vệ quyền lợi của nhà đầu tư và đảm bảo sự ổn định, hiệu quả của thị trường. Hệ thống pháp luật hiện hành quy định các nội dung quan trọng như nguyên tắc công bố thông tin, nội dung thông tin bắt buộc, các chủ thể có trách nhiệm thực hiện công bố, phương tiện và trình tự thủ tục công bố và cơ chế xử lý các hành vi vi phạm. Thực tiễn triển khai pháp luật về thông tin trên TTCK tại Việt Nam cho thấy những kết quả tích cực đã được ghi nhận. Các doanh nghiệp niêm yết, các tổ chức phát hành chứng khoán và cơ quan quản lý thị trường đã dần nâng cao nhận thức về tầm quan trọng của việc công bố thông tin đầy đủ, chính xác và kịp thời. Cơ sở hạ tầng kỹ thuật phục vụ cho việc công bố và quản lý thông tin, các quy trình nghiệp vụ liên quan đã từng bước được hoàn thiện, góp phần tăng cường tính minh bạch và hiệu quả của hoạt động thị trường. Tuy nhiên, bên cạnh những kết quả tích cực, thực tiễn triển khai vẫn còn tồn tại một số hạn chế cần được khắc phục. Việc tuân thủ quy định về công bố thông tin giữa các doanh nghiệp và tổ chức phát hành chưa đồng đều, cơ chế giám sát và xử lý vi phạm còn thiếu tính chủ động, dẫn đến tình trạng xử lý các hành vi vi phạm còn chậm, năng lực nhận thức pháp luật và trình độ chuyên môn của một số chủ thể công bố thông tin cũng chưa đồng đều, ảnh hưởng đến hiệu quả thực hiện pháp luật.</w:t>
      </w:r>
    </w:p>
    <w:p w14:paraId="2B639DB3" w14:textId="7E718664" w:rsidR="00B21422" w:rsidRPr="00F004EE" w:rsidRDefault="00B21422" w:rsidP="008932A5">
      <w:pPr>
        <w:tabs>
          <w:tab w:val="left" w:pos="993"/>
          <w:tab w:val="left" w:pos="1276"/>
        </w:tabs>
        <w:spacing w:before="0" w:line="336" w:lineRule="auto"/>
        <w:ind w:firstLine="567"/>
        <w:jc w:val="both"/>
        <w:rPr>
          <w:rFonts w:cs="Times New Roman"/>
          <w:szCs w:val="28"/>
          <w:lang w:val="en-US"/>
        </w:rPr>
      </w:pPr>
    </w:p>
    <w:p w14:paraId="27A5B618" w14:textId="77777777" w:rsidR="00B21422" w:rsidRPr="00F004EE" w:rsidRDefault="00B21422" w:rsidP="008932A5">
      <w:pPr>
        <w:tabs>
          <w:tab w:val="left" w:pos="993"/>
          <w:tab w:val="left" w:pos="1276"/>
        </w:tabs>
        <w:spacing w:before="0" w:line="336" w:lineRule="auto"/>
        <w:ind w:firstLine="567"/>
        <w:jc w:val="both"/>
        <w:rPr>
          <w:rFonts w:cs="Times New Roman"/>
          <w:szCs w:val="28"/>
          <w:lang w:val="en-US"/>
        </w:rPr>
      </w:pPr>
    </w:p>
    <w:p w14:paraId="4445F5FC" w14:textId="77777777" w:rsidR="00F004EE" w:rsidRDefault="00F004EE" w:rsidP="008932A5">
      <w:pPr>
        <w:tabs>
          <w:tab w:val="left" w:pos="993"/>
          <w:tab w:val="left" w:pos="1276"/>
        </w:tabs>
        <w:spacing w:before="0" w:line="336" w:lineRule="auto"/>
        <w:ind w:firstLine="567"/>
        <w:jc w:val="both"/>
        <w:rPr>
          <w:rFonts w:cs="Times New Roman"/>
          <w:b/>
          <w:bCs/>
          <w:szCs w:val="28"/>
          <w:lang w:val="en-US"/>
        </w:rPr>
        <w:sectPr w:rsidR="00F004EE" w:rsidSect="00FD5608">
          <w:footerReference w:type="default" r:id="rId11"/>
          <w:pgSz w:w="11907" w:h="16840" w:code="9"/>
          <w:pgMar w:top="1418" w:right="1134" w:bottom="1418" w:left="1701" w:header="720" w:footer="720" w:gutter="0"/>
          <w:pgNumType w:start="1"/>
          <w:cols w:space="720"/>
          <w:docGrid w:linePitch="381"/>
        </w:sectPr>
      </w:pPr>
    </w:p>
    <w:p w14:paraId="1FAA7BDA" w14:textId="511952B7" w:rsidR="005128F3" w:rsidRDefault="005128F3" w:rsidP="00A8790E">
      <w:pPr>
        <w:pStyle w:val="01"/>
        <w:spacing w:line="360" w:lineRule="auto"/>
        <w:rPr>
          <w:color w:val="FF0000"/>
        </w:rPr>
      </w:pPr>
      <w:bookmarkStart w:id="250" w:name="_Toc186275058"/>
      <w:bookmarkStart w:id="251" w:name="_Toc214398273"/>
      <w:bookmarkStart w:id="252" w:name="_Toc216333667"/>
      <w:r w:rsidRPr="00F004EE">
        <w:rPr>
          <w:color w:val="FF0000"/>
          <w:lang w:val="en-US"/>
        </w:rPr>
        <w:lastRenderedPageBreak/>
        <w:t xml:space="preserve">DANH MỤC </w:t>
      </w:r>
      <w:r w:rsidRPr="00F004EE">
        <w:rPr>
          <w:color w:val="FF0000"/>
        </w:rPr>
        <w:t>TÀI LIỆU THAM KHẢO</w:t>
      </w:r>
      <w:bookmarkEnd w:id="248"/>
      <w:bookmarkEnd w:id="249"/>
      <w:bookmarkEnd w:id="250"/>
      <w:bookmarkEnd w:id="251"/>
      <w:bookmarkEnd w:id="252"/>
    </w:p>
    <w:p w14:paraId="53870EE5" w14:textId="77777777" w:rsidR="00F004EE" w:rsidRPr="00F004EE" w:rsidRDefault="00F004EE" w:rsidP="00A8790E">
      <w:pPr>
        <w:pStyle w:val="01"/>
        <w:spacing w:line="360" w:lineRule="auto"/>
        <w:rPr>
          <w:color w:val="FF0000"/>
          <w:lang w:val="en-US"/>
        </w:rPr>
      </w:pPr>
    </w:p>
    <w:p w14:paraId="205C846D" w14:textId="77777777" w:rsidR="00A8790E" w:rsidRPr="00F004EE" w:rsidRDefault="00A8790E" w:rsidP="00A8790E">
      <w:pPr>
        <w:spacing w:before="0" w:line="360" w:lineRule="auto"/>
        <w:ind w:firstLine="567"/>
        <w:rPr>
          <w:rFonts w:cs="Times New Roman"/>
          <w:b/>
          <w:szCs w:val="28"/>
        </w:rPr>
      </w:pPr>
      <w:r w:rsidRPr="00F004EE">
        <w:rPr>
          <w:rFonts w:cs="Times New Roman"/>
          <w:b/>
          <w:szCs w:val="28"/>
        </w:rPr>
        <w:t>I. VĂN BẢN PHÁP LUẬT</w:t>
      </w:r>
    </w:p>
    <w:p w14:paraId="18510398"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Ban Chấp hành Trung ương (2025), Nghị quyết 68-NQ/TW ngày 04 háng 5 năm 2025 về phát triển kinh tế tư nhân.</w:t>
      </w:r>
    </w:p>
    <w:p w14:paraId="7703A852"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Ban Chấp hành Trung ương (2017), Nghị quyết 10-NQ/TW ngày 3 tháng 6 năm 2017 về phát triển kinh tế tư nhân trở thành một động lực quan trọng của nền kinh tế thị trường định hướng xã hội chủ nghĩa.</w:t>
      </w:r>
    </w:p>
    <w:p w14:paraId="625D4447"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Bộ Tài chính (2020), Thông tư 96/2020/TT-BTC ngày 16 tháng 11 năm 2020 hướng dẫn công bố thông tin trên thị trường chứng khoán.</w:t>
      </w:r>
    </w:p>
    <w:p w14:paraId="2F11469D"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Bộ Tài chính (2020), Thông tư 95/2020/TT-BTC ngày 16 tháng 11 năm 2020 hướng dẫn giám sát giao dịch chứng khoán trên thị trường chứng khoán.</w:t>
      </w:r>
    </w:p>
    <w:p w14:paraId="44CEC150"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Bộ Tài chính (2021), Thông tư 121/2020/TT-BTC ngày 31 tháng 12 năm 2020 quy định về hoạt động của công ty chứng khoán.</w:t>
      </w:r>
    </w:p>
    <w:p w14:paraId="4ADAF074"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Bộ Tài chính (2024), Thông tư 68/2024/TT-BTC ngày 18 tháng 9 năm 2024 sửa đổi Thông tư quy định về giao dịch chứng khoán trên hệ thống giao dịch chứng khoán; bù trừ và thanh toán giao dịch chứng khoán; hoạt động của công ty chứng khoán và công bố thông tin trên thị trường chứng khoán.</w:t>
      </w:r>
    </w:p>
    <w:p w14:paraId="4C477C8A"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Bộ Tài chính (2025), Thông tư 18/2025/TT-BTC ngày 26 tháng 4 năm 2025 sửa đổi, bổ sung một số điều của Thông tư số 119/2020/TT-BTC ngày 31 tháng 12 năm 2020 của Bộ trưởng Bộ tài chính quy định hoạt động đăng ký, lưu ký, bù trừ và thanh toán giao dịch chứng khoán, Thông tư số 96/2020/TT-BTC ngày 16 tháng 11 năm 2020 của Bộ trưởng Bộ tài chính hướng dẫn công bố thông tin trên thị trường chứng khoán đã được sửa đổi, bổ sung một số điều theo Thông tư số 68/2024/TT-BTC ngày 18 tháng 9 năm 2024 của Bộ trưởng Bộ tài chính.</w:t>
      </w:r>
    </w:p>
    <w:p w14:paraId="6D819146"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Chính phủ (2020), Nghị định số 155/2020/NĐ-CP ngày 31 tháng 12 năm 2020 quy định chi tiết thi hành một số điều của luật chứng khoán.</w:t>
      </w:r>
    </w:p>
    <w:p w14:paraId="1EAF0DC9"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lastRenderedPageBreak/>
        <w:t>Chính phủ (2020), Nghị định 156/2020/NĐ-CP ngày 31 tháng 12 năm 2020 quy định về xử phạt vi phạm hành chính trong lĩnh vực chứng khoán và thị trường chứng khoán.</w:t>
      </w:r>
    </w:p>
    <w:p w14:paraId="3CB0AC77"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Chính phủ (2021), Nghị định số 128/2021/NĐ-CP ngày 30 tháng 12 năm 2021 sửa đổi, bổ sung một số điều của Nghị định số 156/2020/NĐ-CP ngày 31 tháng 12 năm 2020 của Chính phủ quy định xử phạt vi phạm hành chính trong lĩnh vực chứng khoán và thị trường chứng khoán.</w:t>
      </w:r>
    </w:p>
    <w:p w14:paraId="60D51FE7"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Chính phủ (2025), Nghị định 245/2025/NĐ-CP ngày 11 tháng 9 năm 2025 sửa đổi, bổ sung một số điều của Nghị định số 155/2020/NĐ-CP ngày 31 tháng 12 năm 2020 quy định chi tiết thi hành một số điều của luật chứng khoán.</w:t>
      </w:r>
    </w:p>
    <w:p w14:paraId="6B35D67A"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Đảng Cộng sản Việt Nam (2021), Chiến lược phát triển kinh tế - xã hội 10 năm 2021-2030 (Văn kiện Đại hội XIII của Đảng).</w:t>
      </w:r>
    </w:p>
    <w:p w14:paraId="0B72064D"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Quốc hội (2015), Bộ luật Dân sự.</w:t>
      </w:r>
    </w:p>
    <w:p w14:paraId="306874BE"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Quốc hội (2015), Bộ luật Hình sự.</w:t>
      </w:r>
    </w:p>
    <w:p w14:paraId="32535C6A"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Quốc hội (2017), Bộ luật Hình sự (sửa đổi).</w:t>
      </w:r>
    </w:p>
    <w:p w14:paraId="430D1B9C"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Quốc hội (2019), Luật Chứng khoán.</w:t>
      </w:r>
    </w:p>
    <w:p w14:paraId="68E905FD"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Quốc hội (2020), Luật Doanh nghiệp.</w:t>
      </w:r>
    </w:p>
    <w:p w14:paraId="4E979E57" w14:textId="77777777" w:rsidR="00A8790E" w:rsidRPr="00F004EE" w:rsidRDefault="00A8790E" w:rsidP="00A8790E">
      <w:pPr>
        <w:spacing w:before="0" w:line="360" w:lineRule="auto"/>
        <w:ind w:firstLine="567"/>
        <w:rPr>
          <w:rFonts w:cs="Times New Roman"/>
          <w:b/>
          <w:szCs w:val="28"/>
        </w:rPr>
      </w:pPr>
      <w:r w:rsidRPr="00F004EE">
        <w:rPr>
          <w:rFonts w:cs="Times New Roman"/>
          <w:b/>
          <w:szCs w:val="28"/>
        </w:rPr>
        <w:t>II. TÀI LIỆU THAM KHẢO</w:t>
      </w:r>
    </w:p>
    <w:p w14:paraId="29A24ADF" w14:textId="77777777" w:rsidR="00A8790E" w:rsidRPr="00F004EE" w:rsidRDefault="00A8790E" w:rsidP="00A8790E">
      <w:pPr>
        <w:spacing w:before="0" w:line="360" w:lineRule="auto"/>
        <w:ind w:firstLine="567"/>
        <w:rPr>
          <w:rFonts w:cs="Times New Roman"/>
          <w:b/>
          <w:szCs w:val="28"/>
        </w:rPr>
      </w:pPr>
      <w:r w:rsidRPr="00F004EE">
        <w:rPr>
          <w:rFonts w:cs="Times New Roman"/>
          <w:b/>
          <w:szCs w:val="28"/>
        </w:rPr>
        <w:t>1. Tài liệu tham khảo tiếng Việt</w:t>
      </w:r>
    </w:p>
    <w:p w14:paraId="521F09A1"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Quỳnh Anh (2019), Cải thiện tình trạng công bố thông tin của doanh nghiệp niêm yết, Báo Kiểm toán số 11.</w:t>
      </w:r>
    </w:p>
    <w:p w14:paraId="0BC13D4F"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Tô Thị Mỹ Dung (2006), Phân tích các yếu tố chi phối hoạt động của Nhà đầu tư trên TTCK Việt Nam, luận văn thạc sĩ kinh tế, trường Đại học Kinh tế TP.HCM, TP.HCM.</w:t>
      </w:r>
    </w:p>
    <w:p w14:paraId="0F59AEAF"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Trần Tùng Dương, Đàm Tuấn Hưng, Phạm Thanh Thanh, Trần Huyền Trang, Nguyễn Thanh Thảo (2023), Bất cân xứng thông tin trên thị trường chứng khoán Việt Nam, Tạp chí Tài chính kỳ 2 tháng 6/2023.</w:t>
      </w:r>
    </w:p>
    <w:p w14:paraId="7E8F1EC7"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Jean-Claude Ricci (2002), Nhập môn luật học, NXB. Văn hóa Thông tin.</w:t>
      </w:r>
    </w:p>
    <w:p w14:paraId="539CA2C4"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lastRenderedPageBreak/>
        <w:t>Nguyễn Đức Lợi, Lưu Văn An (2017), Thông tin báo chí với công tác lãnh đạo, quản lý, NXB. Thông tấn, Hà Nội.</w:t>
      </w:r>
    </w:p>
    <w:p w14:paraId="3B1D1763"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Nguyễn Văn Ngãi, Trần Thị Tú Anh, Phan Bùi Gia Thủy (2016), Mức độ thông tin bất cân xứng: Minh chứng từ các công ty niêm yết trên sở giao dịch chứng khoán TP.HCM, Tạp chí Khoa học Đại học Mở Thành phố Hồ Chí Minh, Số 11(1).</w:t>
      </w:r>
    </w:p>
    <w:p w14:paraId="6617172A"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Hoàng Phê (2007), Từ điển tiếng Việt, NXB. Đà Nẵng, Đà Nẵng.</w:t>
      </w:r>
    </w:p>
    <w:p w14:paraId="1EE09D2C"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Nguyễn Phương Thảo (2021), Một số vấn đề pháp lý về công bố thông tin trên thị trường chứng khoán, Tạp chí Nghề Luật, Học viện Tư pháp, Số 3.</w:t>
      </w:r>
    </w:p>
    <w:p w14:paraId="29FA5E94" w14:textId="77777777" w:rsidR="00A8790E" w:rsidRPr="00F004EE" w:rsidRDefault="00A8790E" w:rsidP="00A8790E">
      <w:pPr>
        <w:pStyle w:val="ListParagraph"/>
        <w:numPr>
          <w:ilvl w:val="0"/>
          <w:numId w:val="1"/>
        </w:numPr>
        <w:spacing w:before="0" w:line="360" w:lineRule="auto"/>
        <w:ind w:left="0" w:firstLine="567"/>
        <w:jc w:val="both"/>
        <w:rPr>
          <w:rFonts w:cs="Times New Roman"/>
          <w:spacing w:val="-6"/>
          <w:szCs w:val="28"/>
        </w:rPr>
      </w:pPr>
      <w:r w:rsidRPr="00F004EE">
        <w:rPr>
          <w:rFonts w:cs="Times New Roman"/>
          <w:spacing w:val="-6"/>
          <w:szCs w:val="28"/>
        </w:rPr>
        <w:t>Phạm Thị Giang Thu (2002), Xây dựng và hoàn thiện khung pháp luật thị trường chứng khoán ở Việt Nam, luận án tiến sĩ luật học, trường Đại học Luật Hà Nội.</w:t>
      </w:r>
    </w:p>
    <w:p w14:paraId="050B1315"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Ngô Xuân Thường (2013), Áp dụng pháp luật về công bố thông tin đối với công ty niêm yết trên thị trường chứng khoán Việt Nam, luận văn thạc sĩ luật học, Trường Đại học Luật Hà Nội, Hà Nội.</w:t>
      </w:r>
    </w:p>
    <w:p w14:paraId="14E7D2C4"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Trường Đại học Luật Hà Nội (2023), Giáo trình Lí luận chung về nhà nước và pháp luật, NXB. Tư pháp, Hà Nội.</w:t>
      </w:r>
    </w:p>
    <w:p w14:paraId="1C8D5D48"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Đào Thị Tuyết, Trần Phước (2023), Ảnh hưởng của thông tin trên báo cáo tài chính đến giá cổ phiếu của các công ty niêm yết trên thị trường chứng khoán Việt Nam, Tạp chí Công Thương - Các kết quả nghiên cứu khoa học và ứng dụng công nghệ, Số 18 tháng 8 năm 2023.</w:t>
      </w:r>
    </w:p>
    <w:p w14:paraId="76404FD8" w14:textId="77777777" w:rsidR="00A8790E" w:rsidRPr="00F004EE" w:rsidRDefault="00A8790E" w:rsidP="00A8790E">
      <w:pPr>
        <w:pStyle w:val="ListParagraph"/>
        <w:numPr>
          <w:ilvl w:val="0"/>
          <w:numId w:val="1"/>
        </w:numPr>
        <w:spacing w:before="0" w:line="360" w:lineRule="auto"/>
        <w:ind w:left="0" w:firstLine="567"/>
        <w:jc w:val="both"/>
        <w:rPr>
          <w:rFonts w:cs="Times New Roman"/>
          <w:spacing w:val="-6"/>
          <w:szCs w:val="28"/>
        </w:rPr>
      </w:pPr>
      <w:r w:rsidRPr="00F004EE">
        <w:rPr>
          <w:rFonts w:cs="Times New Roman"/>
          <w:spacing w:val="-6"/>
          <w:szCs w:val="28"/>
        </w:rPr>
        <w:t>Viện Ngôn ngữ (2002), Từ điển Tiếng Việt phổ thông, NXB. Phương Đông.</w:t>
      </w:r>
    </w:p>
    <w:p w14:paraId="1C44169E" w14:textId="77777777" w:rsidR="00A8790E" w:rsidRPr="00F004EE" w:rsidRDefault="00A8790E" w:rsidP="00A8790E">
      <w:pPr>
        <w:spacing w:before="0" w:line="360" w:lineRule="auto"/>
        <w:ind w:firstLine="567"/>
        <w:rPr>
          <w:rFonts w:cs="Times New Roman"/>
          <w:b/>
          <w:szCs w:val="28"/>
        </w:rPr>
      </w:pPr>
      <w:r w:rsidRPr="00F004EE">
        <w:rPr>
          <w:rFonts w:cs="Times New Roman"/>
          <w:b/>
          <w:szCs w:val="28"/>
        </w:rPr>
        <w:t>2. Tài liệu tham khảo trên Website</w:t>
      </w:r>
    </w:p>
    <w:p w14:paraId="7B247CB1"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Hữu Hòe (2019), Học Nhật Bản cách bảo vệ nhà đầu tư chứng khoán, https://www.tinnhanhchungkhoan.vn/hoc-nhat-ban-cach-bao-ve-nha-dau-tu-chung-khoan-post214688.html, truy cập ngày 12/09/2025.</w:t>
      </w:r>
    </w:p>
    <w:p w14:paraId="41D09593"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Bình Khánh (2025), Thị trường chứng khoán Việt Nam vừa lập một kỷ lục mới, https://tuoitre.vn/thi-truong-chung-khoan-viet-nam-vua-lap-mot-ky-luc-moi-2025060620370999.htm, truy cập ngày 25/08/2025.</w:t>
      </w:r>
    </w:p>
    <w:p w14:paraId="7A070B3B"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lastRenderedPageBreak/>
        <w:t>Nguyễn Nam Khánh (2024), Báo chí và chuyện minh bạch thông tin trên thị trường chứng khoán, https://www.tinnhanhchungkhoan.vn/bao-chi-va-chuyen-minh-bach-thong-tin-tren-thi-truong-chung-khoan-post354336.html, truy cập ngày 28/05/2025.</w:t>
      </w:r>
    </w:p>
    <w:p w14:paraId="7B46C6AC"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Minh Lâm (2023), Bài 1: Minh bạch thông tin để bảo vệ quyền, lợi ích nhà đầu tư và doanh nghiệp, https://tapchitaichinh.vn/bai-1-minh-bach-thong-tin-de-bao-ve-quyen-loi-ich-nha-dau-tu-va-doanh-nghiep.html, truy cập ngày 25/08/2025.</w:t>
      </w:r>
    </w:p>
    <w:p w14:paraId="6540B895"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Trương Đông Lộc, Nguyễn Thị Kim Anh (2017), Xây dựng chỉ số minh bạch và công bố thông tin cho các công ty niêm yết trên thị trường chứng khoán Việt Nam, https://tapchinganhang.gov.vn/xay-dung-chi-so-minh-bach-va-cong-bo-thong-tin-cho-cac-cong-ty-niem-yet-tren-thi-truong-chung-khoan-viet-nam-10281.html, truy cập ngày 12/09/2025.</w:t>
      </w:r>
    </w:p>
    <w:p w14:paraId="7EF60EF5"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Nguyễn Thành Luân (2024), Pháp luật về thị trường chứng khoán của Hoa Kỳ hiện nay và một số gợi ý cho Việt Nam, https://phapluatphattrien.vn/phap-luat-ve-thi-truong-chung-khoan-cua-hoa-ky-hien-nay-va-mot-so-goi-y-cho-viet-nam-d445.html, truy cập ngày 12/09/2025.</w:t>
      </w:r>
    </w:p>
    <w:p w14:paraId="40A8BD3F"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Tấn Minh (2025), Nâng mức xử phạt vi phạm để thị trường chứng khoán hoạt động minh bạch hơn, https://thoibaotaichinhvietnam.vn/nang-muc-xu-phat-vi-pham-de-thi-truong-chung-khoan-hoat-dong-minh-bach-hon-173922-173922.html, truy cập ngày 25/08/2025.</w:t>
      </w:r>
    </w:p>
    <w:p w14:paraId="2470F7A0"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Tấn Minh (2025), Khung pháp lý cho thị trường chứng khoán ngày càng hoàn thiện và hội nhập, https://thoibaotaichinhvietnam.vn/khung-phap-ly-cho-thi-truong-chung-khoan-ngay-cang-hoan-thien-va-hoi-nhap-180668-180668.html, truy cập ngày 25/08/2025.</w:t>
      </w:r>
    </w:p>
    <w:p w14:paraId="1CD87185"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Lan Phương (2024), Đề xuất quy chế sử dụng hệ thống công bố thông tin của Ủy ban Chứng khoán Nhà nước, https://baochinhphu.vn/de-xuat-quy-che-su-dung-he-thong-cong-bo-thong-tin-cua-uy-ban-chung-khoan-nha-nuoc-102240229164206791.htm, truy cập ngày 12/09/2025.</w:t>
      </w:r>
    </w:p>
    <w:p w14:paraId="3687BE3A"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lastRenderedPageBreak/>
        <w:t>Bùi Sĩ Thành (2025), Cơ chế pháp lý về ổn định giá trên thị trường chứng khoán - Thực tiễn một số quốc gia và kinh nghiệm cho Việt Nam, https://lsvn.vn/co-che-phap-ly-ve-on-dinh-gia-tren-thi-truong-chung-khoan-thuc-tien-mot-so-quoc-gia-va-kinh-nghiem-cho-viet-nam-a153195.html, truy cập ngày 25/08/2025.</w:t>
      </w:r>
    </w:p>
    <w:p w14:paraId="109998C8"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Mai Thư (2025), Thị trường chứng khoán trong giai đoạn chuyển mình: Từ chỉ báo kinh tế đến động lực tăng trưởng dài hạn, https://tapchitaichinh.vn/thi-truong-chung-khoan-trong-giai-doan-chuyen-minh-tu-chi-bao-kinh-te-den-dong-luc-tang-truong-dai-han.html, truy cập ngày 25/08/2025.</w:t>
      </w:r>
    </w:p>
    <w:p w14:paraId="6F86DEBC"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VLCA (2025), Cuộc Bình Chọn Doanh Nghiệp Niêm Yết, https://vlca.vn/gioi-thieu/, truy cập ngày 12/09/2025.</w:t>
      </w:r>
    </w:p>
    <w:p w14:paraId="241BC756" w14:textId="77777777" w:rsidR="00A8790E" w:rsidRPr="00F004EE" w:rsidRDefault="00A8790E" w:rsidP="00A8790E">
      <w:pPr>
        <w:spacing w:before="0" w:line="360" w:lineRule="auto"/>
        <w:ind w:firstLine="567"/>
        <w:rPr>
          <w:rFonts w:cs="Times New Roman"/>
          <w:b/>
          <w:szCs w:val="28"/>
        </w:rPr>
      </w:pPr>
      <w:r w:rsidRPr="00F004EE">
        <w:rPr>
          <w:rFonts w:cs="Times New Roman"/>
          <w:b/>
          <w:szCs w:val="28"/>
        </w:rPr>
        <w:t>3. Tài liệu tham khảo tiếng nước ngoài</w:t>
      </w:r>
    </w:p>
    <w:p w14:paraId="58BAFD97"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IFRS (2018), Jurisdictional Profile: People's Republic of China, https://www.ifrs.org/content/dam/ifrs/publications/jurisdictions/pdf-profiles/china-ifrs-profile.pdf, truy cập ngày 12/09/2025.</w:t>
      </w:r>
    </w:p>
    <w:p w14:paraId="189F7169"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IFAC (2020), Chinese Institute of Certified Public Accountants, https://www.ifac.org/about-ifac/membership/members/chinese-institute-certified-public-accountants, truy cập ngày 12/09/2025.</w:t>
      </w:r>
    </w:p>
    <w:p w14:paraId="37CE7DAC"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National People's Congress – NPC (2020), Securities Law of the People's Republic of China, http://www.npc.gov.cn/englishnpc/c2759/c23934/202109/ t20210914_384349.html, truy cập ngày 12/09/2025.</w:t>
      </w:r>
    </w:p>
    <w:p w14:paraId="07B7EFA0"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Quốc hội Hoa Kỳ, Luật Giao dịch chứng khoán (1933), https://www.law.cornell.edu/uscode/text/15/chapter-2A, truy cập ngày 25/08/2025.</w:t>
      </w:r>
    </w:p>
    <w:p w14:paraId="3670932F"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Quốc hội Hoa Kỳ, Luật Sở giao dịch chứng khoán (1934), https://www.law.cornell.edu/uscode/text/15/chapter-2B, truy cập ngày 25/08/2025.</w:t>
      </w:r>
    </w:p>
    <w:p w14:paraId="17CB458C" w14:textId="77777777" w:rsidR="00A8790E" w:rsidRPr="00F004EE" w:rsidRDefault="00A8790E" w:rsidP="00A8790E">
      <w:pPr>
        <w:pStyle w:val="ListParagraph"/>
        <w:numPr>
          <w:ilvl w:val="0"/>
          <w:numId w:val="1"/>
        </w:numPr>
        <w:spacing w:before="0" w:line="360" w:lineRule="auto"/>
        <w:ind w:left="0" w:firstLine="567"/>
        <w:jc w:val="both"/>
        <w:rPr>
          <w:rFonts w:cs="Times New Roman"/>
          <w:spacing w:val="-6"/>
          <w:szCs w:val="28"/>
        </w:rPr>
      </w:pPr>
      <w:r w:rsidRPr="00F004EE">
        <w:rPr>
          <w:rFonts w:cs="Times New Roman"/>
          <w:spacing w:val="-6"/>
          <w:szCs w:val="28"/>
        </w:rPr>
        <w:t xml:space="preserve">Quốc hội Hoa Kỳ khóa 107, Kỳ họp thứ 2, HR3763 - Đạo luật Sarbanes-Oxley năm 2002, </w:t>
      </w:r>
      <w:hyperlink r:id="rId12" w:history="1">
        <w:r w:rsidRPr="00F004EE">
          <w:rPr>
            <w:rStyle w:val="Hyperlink"/>
            <w:rFonts w:cs="Times New Roman"/>
            <w:spacing w:val="-6"/>
            <w:szCs w:val="28"/>
          </w:rPr>
          <w:t>https://www.dol.gov/sites/dolgov/files/oalj/PUBLIC/WHISTLEBLOWER/</w:t>
        </w:r>
      </w:hyperlink>
      <w:r w:rsidRPr="00F004EE">
        <w:rPr>
          <w:rFonts w:cs="Times New Roman"/>
          <w:spacing w:val="-6"/>
          <w:szCs w:val="28"/>
        </w:rPr>
        <w:t xml:space="preserve"> REFERENCES/STATUTES/SARBANES_OXLEY_ACT_OF_2002.PDF, truy cập ngày 25/08/2025.</w:t>
      </w:r>
    </w:p>
    <w:p w14:paraId="6C37CCAC"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Quốc hội Nhật Bản (2006), Luật sửa đổi LCK và sàn giao dịch chứng khoán, ... (Luật số 65 năm 2006) và Luật xây dựng, ... các văn bản liên quan để thi hành Luật sửa đổi LCK và sàn giao dịch chứng khoán, ... (Luật số 66 năm 2006), https://www.fsa.go.jp/common/diet/164/index.html, truy cập ngày 12/09/2025.</w:t>
      </w:r>
    </w:p>
    <w:p w14:paraId="33B3C0E5" w14:textId="77777777" w:rsidR="00A8790E" w:rsidRPr="00F004EE" w:rsidRDefault="00A8790E" w:rsidP="00A8790E">
      <w:pPr>
        <w:pStyle w:val="ListParagraph"/>
        <w:numPr>
          <w:ilvl w:val="0"/>
          <w:numId w:val="1"/>
        </w:numPr>
        <w:spacing w:before="0" w:line="360" w:lineRule="auto"/>
        <w:ind w:left="0" w:firstLine="567"/>
        <w:jc w:val="both"/>
        <w:rPr>
          <w:rFonts w:cs="Times New Roman"/>
          <w:szCs w:val="28"/>
        </w:rPr>
      </w:pPr>
      <w:r w:rsidRPr="00F004EE">
        <w:rPr>
          <w:rFonts w:cs="Times New Roman"/>
          <w:szCs w:val="28"/>
        </w:rPr>
        <w:t>Zhang Kaiwei, Zhong Wenxing (2025), Listed companies in China climb to 5,420, https://en.people.cn/n3/2025/0529/c90000-20321238.html, truy cập ngày 25/08/2025.</w:t>
      </w:r>
    </w:p>
    <w:p w14:paraId="0375C709" w14:textId="4A432617" w:rsidR="008C3376" w:rsidRPr="00F004EE" w:rsidRDefault="008C3376" w:rsidP="00A8790E">
      <w:pPr>
        <w:tabs>
          <w:tab w:val="left" w:pos="284"/>
          <w:tab w:val="left" w:pos="993"/>
          <w:tab w:val="left" w:pos="1276"/>
        </w:tabs>
        <w:spacing w:before="0" w:line="360" w:lineRule="auto"/>
        <w:ind w:firstLine="567"/>
        <w:jc w:val="both"/>
        <w:rPr>
          <w:rFonts w:cs="Times New Roman"/>
          <w:szCs w:val="28"/>
          <w:lang w:val="en-US"/>
        </w:rPr>
      </w:pPr>
    </w:p>
    <w:p w14:paraId="58616861" w14:textId="77777777" w:rsidR="00BC7EA7" w:rsidRPr="00084138" w:rsidRDefault="00BC7EA7" w:rsidP="008932A5">
      <w:pPr>
        <w:tabs>
          <w:tab w:val="left" w:pos="993"/>
          <w:tab w:val="left" w:pos="1276"/>
        </w:tabs>
        <w:spacing w:before="0" w:line="336" w:lineRule="auto"/>
        <w:ind w:firstLine="567"/>
        <w:jc w:val="both"/>
        <w:rPr>
          <w:rFonts w:cs="Times New Roman"/>
          <w:szCs w:val="28"/>
          <w:lang w:val="en-US"/>
        </w:rPr>
      </w:pPr>
    </w:p>
    <w:sectPr w:rsidR="00BC7EA7" w:rsidRPr="00084138" w:rsidSect="00A00445">
      <w:footerReference w:type="default" r:id="rId13"/>
      <w:pgSz w:w="11907" w:h="16840" w:code="9"/>
      <w:pgMar w:top="1418" w:right="1134" w:bottom="1418"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A41C52" w14:textId="77777777" w:rsidR="00441F2F" w:rsidRDefault="00441F2F" w:rsidP="002435D5">
      <w:pPr>
        <w:spacing w:before="0"/>
      </w:pPr>
      <w:r>
        <w:separator/>
      </w:r>
    </w:p>
  </w:endnote>
  <w:endnote w:type="continuationSeparator" w:id="0">
    <w:p w14:paraId="54A25247" w14:textId="77777777" w:rsidR="00441F2F" w:rsidRDefault="00441F2F" w:rsidP="002435D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A337C" w14:textId="77777777" w:rsidR="00CF63B6" w:rsidRPr="002D4FB9" w:rsidRDefault="00CF63B6">
    <w:pPr>
      <w:pStyle w:val="Footer"/>
      <w:jc w:val="center"/>
      <w:rPr>
        <w:sz w:val="26"/>
        <w:szCs w:val="26"/>
      </w:rPr>
    </w:pPr>
  </w:p>
  <w:p w14:paraId="7F55D045" w14:textId="77777777" w:rsidR="00CF63B6" w:rsidRDefault="00CF63B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88554"/>
      <w:docPartObj>
        <w:docPartGallery w:val="Page Numbers (Bottom of Page)"/>
        <w:docPartUnique/>
      </w:docPartObj>
    </w:sdtPr>
    <w:sdtEndPr>
      <w:rPr>
        <w:noProof/>
        <w:sz w:val="26"/>
        <w:szCs w:val="26"/>
      </w:rPr>
    </w:sdtEndPr>
    <w:sdtContent>
      <w:p w14:paraId="6C248DFD" w14:textId="63CDE414" w:rsidR="00CF63B6" w:rsidRPr="002D4FB9" w:rsidRDefault="00CF63B6">
        <w:pPr>
          <w:pStyle w:val="Footer"/>
          <w:jc w:val="center"/>
          <w:rPr>
            <w:sz w:val="26"/>
            <w:szCs w:val="26"/>
          </w:rPr>
        </w:pPr>
        <w:r w:rsidRPr="002D4FB9">
          <w:rPr>
            <w:sz w:val="26"/>
            <w:szCs w:val="26"/>
          </w:rPr>
          <w:fldChar w:fldCharType="begin"/>
        </w:r>
        <w:r w:rsidRPr="002D4FB9">
          <w:rPr>
            <w:sz w:val="26"/>
            <w:szCs w:val="26"/>
          </w:rPr>
          <w:instrText xml:space="preserve"> PAGE   \* MERGEFORMAT </w:instrText>
        </w:r>
        <w:r w:rsidRPr="002D4FB9">
          <w:rPr>
            <w:sz w:val="26"/>
            <w:szCs w:val="26"/>
          </w:rPr>
          <w:fldChar w:fldCharType="separate"/>
        </w:r>
        <w:r w:rsidR="00BB6EA2">
          <w:rPr>
            <w:noProof/>
            <w:sz w:val="26"/>
            <w:szCs w:val="26"/>
          </w:rPr>
          <w:t>23</w:t>
        </w:r>
        <w:r w:rsidRPr="002D4FB9">
          <w:rPr>
            <w:noProof/>
            <w:sz w:val="26"/>
            <w:szCs w:val="26"/>
          </w:rPr>
          <w:fldChar w:fldCharType="end"/>
        </w:r>
      </w:p>
    </w:sdtContent>
  </w:sdt>
  <w:p w14:paraId="51681B3F" w14:textId="77777777" w:rsidR="00CF63B6" w:rsidRDefault="00CF63B6">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5B539" w14:textId="07750CBD" w:rsidR="00A00445" w:rsidRDefault="00A00445">
    <w:pPr>
      <w:pStyle w:val="Footer"/>
      <w:jc w:val="center"/>
    </w:pPr>
  </w:p>
  <w:p w14:paraId="17CB81A9" w14:textId="77777777" w:rsidR="00CF63B6" w:rsidRDefault="00CF63B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5EBE5" w14:textId="77777777" w:rsidR="00441F2F" w:rsidRDefault="00441F2F" w:rsidP="002435D5">
      <w:pPr>
        <w:spacing w:before="0"/>
      </w:pPr>
      <w:r>
        <w:separator/>
      </w:r>
    </w:p>
  </w:footnote>
  <w:footnote w:type="continuationSeparator" w:id="0">
    <w:p w14:paraId="3F95AB71" w14:textId="77777777" w:rsidR="00441F2F" w:rsidRDefault="00441F2F" w:rsidP="002435D5">
      <w:pPr>
        <w:spacing w:before="0"/>
      </w:pPr>
      <w:r>
        <w:continuationSeparator/>
      </w:r>
    </w:p>
  </w:footnote>
  <w:footnote w:id="1">
    <w:p w14:paraId="43FE6B60" w14:textId="77777777" w:rsidR="006B502E" w:rsidRPr="001B6E34" w:rsidRDefault="006B502E" w:rsidP="006B502E">
      <w:pPr>
        <w:pStyle w:val="FootnoteText"/>
        <w:rPr>
          <w:sz w:val="16"/>
          <w:szCs w:val="16"/>
        </w:rPr>
      </w:pPr>
      <w:r w:rsidRPr="001B6E34">
        <w:rPr>
          <w:rStyle w:val="FootnoteReference"/>
          <w:sz w:val="16"/>
          <w:szCs w:val="16"/>
        </w:rPr>
        <w:footnoteRef/>
      </w:r>
      <w:r w:rsidRPr="001B6E34">
        <w:rPr>
          <w:sz w:val="16"/>
          <w:szCs w:val="16"/>
        </w:rPr>
        <w:t xml:space="preserve"> Viện Ngôn ngữ (2002), Từ điển Tiếng Việt phổ thông, NXB. Phương Đông.</w:t>
      </w:r>
    </w:p>
  </w:footnote>
  <w:footnote w:id="2">
    <w:p w14:paraId="126A090F" w14:textId="77777777" w:rsidR="006B502E" w:rsidRPr="001B6E34" w:rsidRDefault="006B502E" w:rsidP="006B502E">
      <w:pPr>
        <w:pStyle w:val="FootnoteText"/>
        <w:rPr>
          <w:sz w:val="16"/>
          <w:szCs w:val="16"/>
        </w:rPr>
      </w:pPr>
      <w:r w:rsidRPr="001B6E34">
        <w:rPr>
          <w:rStyle w:val="FootnoteReference"/>
          <w:sz w:val="16"/>
          <w:szCs w:val="16"/>
        </w:rPr>
        <w:footnoteRef/>
      </w:r>
      <w:r w:rsidRPr="001B6E34">
        <w:rPr>
          <w:sz w:val="16"/>
          <w:szCs w:val="16"/>
        </w:rPr>
        <w:t xml:space="preserve"> </w:t>
      </w:r>
      <w:r w:rsidRPr="001B6E34">
        <w:rPr>
          <w:sz w:val="16"/>
          <w:szCs w:val="16"/>
        </w:rPr>
        <w:t>Trường Đại học Luật Hà Nội (2023), Giáo trình Lí luận chung về nhà nước và pháp luật, NXB. Tư pháp, Hà Nội.</w:t>
      </w:r>
    </w:p>
  </w:footnote>
  <w:footnote w:id="3">
    <w:p w14:paraId="08EA4D5C" w14:textId="77777777" w:rsidR="006B502E" w:rsidRPr="001B6E34" w:rsidRDefault="006B502E" w:rsidP="006B502E">
      <w:pPr>
        <w:pStyle w:val="FootnoteText"/>
        <w:rPr>
          <w:sz w:val="16"/>
          <w:szCs w:val="16"/>
        </w:rPr>
      </w:pPr>
      <w:r w:rsidRPr="001B6E34">
        <w:rPr>
          <w:rStyle w:val="FootnoteReference"/>
          <w:sz w:val="16"/>
          <w:szCs w:val="16"/>
        </w:rPr>
        <w:footnoteRef/>
      </w:r>
      <w:r w:rsidRPr="001B6E34">
        <w:rPr>
          <w:sz w:val="16"/>
          <w:szCs w:val="16"/>
        </w:rPr>
        <w:t xml:space="preserve"> </w:t>
      </w:r>
      <w:r w:rsidRPr="001B6E34">
        <w:rPr>
          <w:sz w:val="16"/>
          <w:szCs w:val="16"/>
        </w:rPr>
        <w:t>Jean-Claude Ricci (2002), Nhập môn luật học, NXB. Văn hóa Thông tin.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F4158" w14:textId="77777777" w:rsidR="00CF63B6" w:rsidRDefault="00CF63B6">
    <w:pPr>
      <w:pStyle w:val="Header"/>
      <w:jc w:val="center"/>
    </w:pPr>
  </w:p>
  <w:p w14:paraId="360AD078" w14:textId="77777777" w:rsidR="00CF63B6" w:rsidRDefault="00CF63B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920AA9"/>
    <w:multiLevelType w:val="hybridMultilevel"/>
    <w:tmpl w:val="3FA02B62"/>
    <w:lvl w:ilvl="0" w:tplc="BAFCE5A6">
      <w:start w:val="1"/>
      <w:numFmt w:val="decimal"/>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bordersDoNotSurroundHeader/>
  <w:bordersDoNotSurroundFooter/>
  <w:hideSpellingErrors/>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EC9"/>
    <w:rsid w:val="00003F81"/>
    <w:rsid w:val="00004690"/>
    <w:rsid w:val="0000649A"/>
    <w:rsid w:val="00012395"/>
    <w:rsid w:val="00012605"/>
    <w:rsid w:val="0001379B"/>
    <w:rsid w:val="000153BC"/>
    <w:rsid w:val="00016627"/>
    <w:rsid w:val="00016FF4"/>
    <w:rsid w:val="00020150"/>
    <w:rsid w:val="0002038B"/>
    <w:rsid w:val="00021850"/>
    <w:rsid w:val="00022B5C"/>
    <w:rsid w:val="00022DB8"/>
    <w:rsid w:val="000261BF"/>
    <w:rsid w:val="0002651E"/>
    <w:rsid w:val="00027176"/>
    <w:rsid w:val="0003020C"/>
    <w:rsid w:val="00030C65"/>
    <w:rsid w:val="00031386"/>
    <w:rsid w:val="00031544"/>
    <w:rsid w:val="00032262"/>
    <w:rsid w:val="00032894"/>
    <w:rsid w:val="000335BA"/>
    <w:rsid w:val="00033785"/>
    <w:rsid w:val="00033EE3"/>
    <w:rsid w:val="00035C09"/>
    <w:rsid w:val="00036B8C"/>
    <w:rsid w:val="0004126B"/>
    <w:rsid w:val="000421F5"/>
    <w:rsid w:val="00043317"/>
    <w:rsid w:val="00044958"/>
    <w:rsid w:val="000454AA"/>
    <w:rsid w:val="00045E78"/>
    <w:rsid w:val="000463F4"/>
    <w:rsid w:val="00046FB1"/>
    <w:rsid w:val="00046FE4"/>
    <w:rsid w:val="00053375"/>
    <w:rsid w:val="000538AF"/>
    <w:rsid w:val="00057813"/>
    <w:rsid w:val="00057FE4"/>
    <w:rsid w:val="000617C6"/>
    <w:rsid w:val="00062AF0"/>
    <w:rsid w:val="00062EBC"/>
    <w:rsid w:val="000639CE"/>
    <w:rsid w:val="00063F6A"/>
    <w:rsid w:val="0006422F"/>
    <w:rsid w:val="00066527"/>
    <w:rsid w:val="00070C92"/>
    <w:rsid w:val="000722D0"/>
    <w:rsid w:val="00073055"/>
    <w:rsid w:val="00073748"/>
    <w:rsid w:val="00074E99"/>
    <w:rsid w:val="0007504E"/>
    <w:rsid w:val="0007544E"/>
    <w:rsid w:val="00075875"/>
    <w:rsid w:val="00075981"/>
    <w:rsid w:val="00075A1D"/>
    <w:rsid w:val="00076782"/>
    <w:rsid w:val="000800B9"/>
    <w:rsid w:val="00080A87"/>
    <w:rsid w:val="000810F4"/>
    <w:rsid w:val="00081B88"/>
    <w:rsid w:val="00082389"/>
    <w:rsid w:val="00084138"/>
    <w:rsid w:val="00085E04"/>
    <w:rsid w:val="0008697E"/>
    <w:rsid w:val="00087651"/>
    <w:rsid w:val="00091D42"/>
    <w:rsid w:val="000935ED"/>
    <w:rsid w:val="0009363A"/>
    <w:rsid w:val="000952DA"/>
    <w:rsid w:val="000953E3"/>
    <w:rsid w:val="00096F88"/>
    <w:rsid w:val="000970A2"/>
    <w:rsid w:val="000A11C1"/>
    <w:rsid w:val="000A154F"/>
    <w:rsid w:val="000A300D"/>
    <w:rsid w:val="000A32D9"/>
    <w:rsid w:val="000A40C5"/>
    <w:rsid w:val="000A47DB"/>
    <w:rsid w:val="000A5FC0"/>
    <w:rsid w:val="000A777E"/>
    <w:rsid w:val="000B1128"/>
    <w:rsid w:val="000B48F3"/>
    <w:rsid w:val="000B5271"/>
    <w:rsid w:val="000C0160"/>
    <w:rsid w:val="000C0921"/>
    <w:rsid w:val="000C1A8B"/>
    <w:rsid w:val="000C1EF0"/>
    <w:rsid w:val="000C27C6"/>
    <w:rsid w:val="000C45D1"/>
    <w:rsid w:val="000C4C4D"/>
    <w:rsid w:val="000C5425"/>
    <w:rsid w:val="000C5E3C"/>
    <w:rsid w:val="000D1B5E"/>
    <w:rsid w:val="000D2FF4"/>
    <w:rsid w:val="000D3C05"/>
    <w:rsid w:val="000D47A9"/>
    <w:rsid w:val="000D4ECC"/>
    <w:rsid w:val="000D6AB4"/>
    <w:rsid w:val="000E0B85"/>
    <w:rsid w:val="000E33C6"/>
    <w:rsid w:val="000E3637"/>
    <w:rsid w:val="000E5474"/>
    <w:rsid w:val="000E6017"/>
    <w:rsid w:val="000E6EDF"/>
    <w:rsid w:val="000F011E"/>
    <w:rsid w:val="000F0D8A"/>
    <w:rsid w:val="000F2B25"/>
    <w:rsid w:val="000F3B06"/>
    <w:rsid w:val="000F42A5"/>
    <w:rsid w:val="000F692B"/>
    <w:rsid w:val="00102E2F"/>
    <w:rsid w:val="00103E3E"/>
    <w:rsid w:val="0010512C"/>
    <w:rsid w:val="00105141"/>
    <w:rsid w:val="001066E5"/>
    <w:rsid w:val="00110B7D"/>
    <w:rsid w:val="00112570"/>
    <w:rsid w:val="00112C20"/>
    <w:rsid w:val="00113B85"/>
    <w:rsid w:val="00113D4A"/>
    <w:rsid w:val="001141FB"/>
    <w:rsid w:val="0011610A"/>
    <w:rsid w:val="00116ECA"/>
    <w:rsid w:val="001174A5"/>
    <w:rsid w:val="00120363"/>
    <w:rsid w:val="00122337"/>
    <w:rsid w:val="00123B28"/>
    <w:rsid w:val="00123C76"/>
    <w:rsid w:val="001247F0"/>
    <w:rsid w:val="00126440"/>
    <w:rsid w:val="0012721D"/>
    <w:rsid w:val="0013178D"/>
    <w:rsid w:val="001356D8"/>
    <w:rsid w:val="00142A80"/>
    <w:rsid w:val="00142F4C"/>
    <w:rsid w:val="00143D83"/>
    <w:rsid w:val="001447E7"/>
    <w:rsid w:val="00146090"/>
    <w:rsid w:val="00150231"/>
    <w:rsid w:val="00150D75"/>
    <w:rsid w:val="0015129E"/>
    <w:rsid w:val="00152C4E"/>
    <w:rsid w:val="00153A7F"/>
    <w:rsid w:val="001541E2"/>
    <w:rsid w:val="00154546"/>
    <w:rsid w:val="00156BA7"/>
    <w:rsid w:val="00156DA9"/>
    <w:rsid w:val="00160458"/>
    <w:rsid w:val="0016125C"/>
    <w:rsid w:val="00163B52"/>
    <w:rsid w:val="00163F9B"/>
    <w:rsid w:val="00164F80"/>
    <w:rsid w:val="00165417"/>
    <w:rsid w:val="00165D94"/>
    <w:rsid w:val="001706E1"/>
    <w:rsid w:val="00170A48"/>
    <w:rsid w:val="001711B0"/>
    <w:rsid w:val="00171387"/>
    <w:rsid w:val="001727C7"/>
    <w:rsid w:val="00173298"/>
    <w:rsid w:val="001744E2"/>
    <w:rsid w:val="00176557"/>
    <w:rsid w:val="00181124"/>
    <w:rsid w:val="0018147D"/>
    <w:rsid w:val="0018272C"/>
    <w:rsid w:val="00183192"/>
    <w:rsid w:val="00183600"/>
    <w:rsid w:val="00183700"/>
    <w:rsid w:val="00183747"/>
    <w:rsid w:val="00183B98"/>
    <w:rsid w:val="00184B62"/>
    <w:rsid w:val="0018709D"/>
    <w:rsid w:val="00187CD8"/>
    <w:rsid w:val="001901FF"/>
    <w:rsid w:val="00193855"/>
    <w:rsid w:val="00197F0B"/>
    <w:rsid w:val="001A141E"/>
    <w:rsid w:val="001A22B1"/>
    <w:rsid w:val="001A349B"/>
    <w:rsid w:val="001A42E0"/>
    <w:rsid w:val="001B0BF6"/>
    <w:rsid w:val="001B161A"/>
    <w:rsid w:val="001B1AF3"/>
    <w:rsid w:val="001B20EC"/>
    <w:rsid w:val="001B234A"/>
    <w:rsid w:val="001B2432"/>
    <w:rsid w:val="001B243F"/>
    <w:rsid w:val="001B2A26"/>
    <w:rsid w:val="001B3018"/>
    <w:rsid w:val="001C0542"/>
    <w:rsid w:val="001C1193"/>
    <w:rsid w:val="001C18C7"/>
    <w:rsid w:val="001C32C6"/>
    <w:rsid w:val="001C32EF"/>
    <w:rsid w:val="001C42AD"/>
    <w:rsid w:val="001C4CC4"/>
    <w:rsid w:val="001C4F47"/>
    <w:rsid w:val="001C5009"/>
    <w:rsid w:val="001D06E0"/>
    <w:rsid w:val="001D0C24"/>
    <w:rsid w:val="001D0F29"/>
    <w:rsid w:val="001D1F7A"/>
    <w:rsid w:val="001D32FA"/>
    <w:rsid w:val="001D542F"/>
    <w:rsid w:val="001D5C51"/>
    <w:rsid w:val="001E03C7"/>
    <w:rsid w:val="001E1E1A"/>
    <w:rsid w:val="001E566C"/>
    <w:rsid w:val="001E600D"/>
    <w:rsid w:val="001E6991"/>
    <w:rsid w:val="001E6B86"/>
    <w:rsid w:val="001E70D2"/>
    <w:rsid w:val="001F0B05"/>
    <w:rsid w:val="001F2E25"/>
    <w:rsid w:val="001F46B3"/>
    <w:rsid w:val="001F531F"/>
    <w:rsid w:val="002000EB"/>
    <w:rsid w:val="002015CA"/>
    <w:rsid w:val="00201B99"/>
    <w:rsid w:val="0020449C"/>
    <w:rsid w:val="00207128"/>
    <w:rsid w:val="00207C08"/>
    <w:rsid w:val="002117AA"/>
    <w:rsid w:val="002121F9"/>
    <w:rsid w:val="00213569"/>
    <w:rsid w:val="00214476"/>
    <w:rsid w:val="0021592B"/>
    <w:rsid w:val="002200E1"/>
    <w:rsid w:val="002216D8"/>
    <w:rsid w:val="0022253A"/>
    <w:rsid w:val="002228D1"/>
    <w:rsid w:val="00222C3D"/>
    <w:rsid w:val="0022392B"/>
    <w:rsid w:val="00223A11"/>
    <w:rsid w:val="00226BC6"/>
    <w:rsid w:val="002271BA"/>
    <w:rsid w:val="0022788A"/>
    <w:rsid w:val="00227A25"/>
    <w:rsid w:val="00233361"/>
    <w:rsid w:val="0023398C"/>
    <w:rsid w:val="00233F79"/>
    <w:rsid w:val="002352AA"/>
    <w:rsid w:val="0023574A"/>
    <w:rsid w:val="002358E8"/>
    <w:rsid w:val="0023609B"/>
    <w:rsid w:val="0024018F"/>
    <w:rsid w:val="002435D5"/>
    <w:rsid w:val="00243844"/>
    <w:rsid w:val="00244F4C"/>
    <w:rsid w:val="002458C3"/>
    <w:rsid w:val="00246114"/>
    <w:rsid w:val="00247F99"/>
    <w:rsid w:val="00250CB9"/>
    <w:rsid w:val="00256252"/>
    <w:rsid w:val="002562D4"/>
    <w:rsid w:val="0026312E"/>
    <w:rsid w:val="00263CFC"/>
    <w:rsid w:val="00265EDB"/>
    <w:rsid w:val="00266704"/>
    <w:rsid w:val="002673F4"/>
    <w:rsid w:val="002676FB"/>
    <w:rsid w:val="00270266"/>
    <w:rsid w:val="002711B3"/>
    <w:rsid w:val="00271DEB"/>
    <w:rsid w:val="00272EC6"/>
    <w:rsid w:val="00273BA0"/>
    <w:rsid w:val="00273E56"/>
    <w:rsid w:val="00274B92"/>
    <w:rsid w:val="00275B5B"/>
    <w:rsid w:val="00275F36"/>
    <w:rsid w:val="00281CBC"/>
    <w:rsid w:val="00281F96"/>
    <w:rsid w:val="00282118"/>
    <w:rsid w:val="00282BE8"/>
    <w:rsid w:val="00284AA2"/>
    <w:rsid w:val="00286AF7"/>
    <w:rsid w:val="0028745D"/>
    <w:rsid w:val="00290990"/>
    <w:rsid w:val="00290FCB"/>
    <w:rsid w:val="00293165"/>
    <w:rsid w:val="002932D9"/>
    <w:rsid w:val="002940AD"/>
    <w:rsid w:val="0029596F"/>
    <w:rsid w:val="002973A9"/>
    <w:rsid w:val="002A036F"/>
    <w:rsid w:val="002A1546"/>
    <w:rsid w:val="002A45B0"/>
    <w:rsid w:val="002A5037"/>
    <w:rsid w:val="002B0DA3"/>
    <w:rsid w:val="002B1066"/>
    <w:rsid w:val="002B1462"/>
    <w:rsid w:val="002B1801"/>
    <w:rsid w:val="002B1FF6"/>
    <w:rsid w:val="002B287C"/>
    <w:rsid w:val="002B3B0F"/>
    <w:rsid w:val="002B3BDE"/>
    <w:rsid w:val="002B3C43"/>
    <w:rsid w:val="002B459C"/>
    <w:rsid w:val="002C139E"/>
    <w:rsid w:val="002C2BA8"/>
    <w:rsid w:val="002C3C32"/>
    <w:rsid w:val="002C4AB5"/>
    <w:rsid w:val="002C4E0E"/>
    <w:rsid w:val="002C5336"/>
    <w:rsid w:val="002D0BF6"/>
    <w:rsid w:val="002D136B"/>
    <w:rsid w:val="002D1DEC"/>
    <w:rsid w:val="002D3D10"/>
    <w:rsid w:val="002D3FDC"/>
    <w:rsid w:val="002D4395"/>
    <w:rsid w:val="002D49C3"/>
    <w:rsid w:val="002D4F90"/>
    <w:rsid w:val="002D4FB9"/>
    <w:rsid w:val="002D7D62"/>
    <w:rsid w:val="002E13AB"/>
    <w:rsid w:val="002E1B85"/>
    <w:rsid w:val="002E1BC2"/>
    <w:rsid w:val="002E2CA0"/>
    <w:rsid w:val="002E2CBF"/>
    <w:rsid w:val="002E4D40"/>
    <w:rsid w:val="002E4F3A"/>
    <w:rsid w:val="002F0E06"/>
    <w:rsid w:val="002F1F90"/>
    <w:rsid w:val="002F217B"/>
    <w:rsid w:val="002F53E4"/>
    <w:rsid w:val="002F603E"/>
    <w:rsid w:val="002F6C0C"/>
    <w:rsid w:val="002F7540"/>
    <w:rsid w:val="002F7BF7"/>
    <w:rsid w:val="003005AC"/>
    <w:rsid w:val="003007D9"/>
    <w:rsid w:val="00300EA7"/>
    <w:rsid w:val="00302F91"/>
    <w:rsid w:val="00306BDC"/>
    <w:rsid w:val="003072E1"/>
    <w:rsid w:val="00307462"/>
    <w:rsid w:val="00307B30"/>
    <w:rsid w:val="00310EB3"/>
    <w:rsid w:val="003117AE"/>
    <w:rsid w:val="00312B9B"/>
    <w:rsid w:val="00316601"/>
    <w:rsid w:val="00316F9A"/>
    <w:rsid w:val="00317AFE"/>
    <w:rsid w:val="00323A30"/>
    <w:rsid w:val="00326A9C"/>
    <w:rsid w:val="0032704F"/>
    <w:rsid w:val="00327763"/>
    <w:rsid w:val="0033272D"/>
    <w:rsid w:val="00332BC6"/>
    <w:rsid w:val="00332C77"/>
    <w:rsid w:val="00333728"/>
    <w:rsid w:val="00334173"/>
    <w:rsid w:val="003344A7"/>
    <w:rsid w:val="003405E3"/>
    <w:rsid w:val="00340E27"/>
    <w:rsid w:val="003410AA"/>
    <w:rsid w:val="00344303"/>
    <w:rsid w:val="00351AD4"/>
    <w:rsid w:val="00352890"/>
    <w:rsid w:val="0035410E"/>
    <w:rsid w:val="00357936"/>
    <w:rsid w:val="00357CEE"/>
    <w:rsid w:val="00357D48"/>
    <w:rsid w:val="0036485A"/>
    <w:rsid w:val="00364C92"/>
    <w:rsid w:val="00365F3C"/>
    <w:rsid w:val="00366795"/>
    <w:rsid w:val="00366897"/>
    <w:rsid w:val="00366F89"/>
    <w:rsid w:val="00370696"/>
    <w:rsid w:val="003731B2"/>
    <w:rsid w:val="0037427B"/>
    <w:rsid w:val="00375C3E"/>
    <w:rsid w:val="00377AF6"/>
    <w:rsid w:val="003803C2"/>
    <w:rsid w:val="0038160D"/>
    <w:rsid w:val="00381E30"/>
    <w:rsid w:val="00382B48"/>
    <w:rsid w:val="00383CD1"/>
    <w:rsid w:val="0038440F"/>
    <w:rsid w:val="00384FE4"/>
    <w:rsid w:val="003862CF"/>
    <w:rsid w:val="003864FE"/>
    <w:rsid w:val="00386E82"/>
    <w:rsid w:val="003871DA"/>
    <w:rsid w:val="00390303"/>
    <w:rsid w:val="00390905"/>
    <w:rsid w:val="00391E8D"/>
    <w:rsid w:val="00397477"/>
    <w:rsid w:val="00397E23"/>
    <w:rsid w:val="00397FE6"/>
    <w:rsid w:val="003A041F"/>
    <w:rsid w:val="003A1E33"/>
    <w:rsid w:val="003A25CD"/>
    <w:rsid w:val="003A3638"/>
    <w:rsid w:val="003A4844"/>
    <w:rsid w:val="003A77B0"/>
    <w:rsid w:val="003A78AB"/>
    <w:rsid w:val="003A7B8F"/>
    <w:rsid w:val="003B0063"/>
    <w:rsid w:val="003B18A3"/>
    <w:rsid w:val="003B1DB3"/>
    <w:rsid w:val="003B1E7B"/>
    <w:rsid w:val="003B2162"/>
    <w:rsid w:val="003B2462"/>
    <w:rsid w:val="003B592E"/>
    <w:rsid w:val="003B5BA8"/>
    <w:rsid w:val="003B766B"/>
    <w:rsid w:val="003C052E"/>
    <w:rsid w:val="003C1018"/>
    <w:rsid w:val="003C44B7"/>
    <w:rsid w:val="003C522B"/>
    <w:rsid w:val="003D0609"/>
    <w:rsid w:val="003D35D7"/>
    <w:rsid w:val="003D397F"/>
    <w:rsid w:val="003D4E24"/>
    <w:rsid w:val="003D507F"/>
    <w:rsid w:val="003D5255"/>
    <w:rsid w:val="003D590D"/>
    <w:rsid w:val="003D6D78"/>
    <w:rsid w:val="003D72BF"/>
    <w:rsid w:val="003D73A3"/>
    <w:rsid w:val="003D7DC1"/>
    <w:rsid w:val="003E04AB"/>
    <w:rsid w:val="003E179D"/>
    <w:rsid w:val="003E1A99"/>
    <w:rsid w:val="003E269B"/>
    <w:rsid w:val="003E2D7A"/>
    <w:rsid w:val="003E2EB2"/>
    <w:rsid w:val="003E3175"/>
    <w:rsid w:val="003E3258"/>
    <w:rsid w:val="003E3D02"/>
    <w:rsid w:val="003E4A13"/>
    <w:rsid w:val="003E5D20"/>
    <w:rsid w:val="003E5F1C"/>
    <w:rsid w:val="003E6720"/>
    <w:rsid w:val="003E6BCA"/>
    <w:rsid w:val="003F21AE"/>
    <w:rsid w:val="003F2BB5"/>
    <w:rsid w:val="003F3772"/>
    <w:rsid w:val="003F4732"/>
    <w:rsid w:val="003F61FD"/>
    <w:rsid w:val="003F7958"/>
    <w:rsid w:val="004039F9"/>
    <w:rsid w:val="00403B92"/>
    <w:rsid w:val="004067D8"/>
    <w:rsid w:val="00407E2C"/>
    <w:rsid w:val="004107E5"/>
    <w:rsid w:val="004116D1"/>
    <w:rsid w:val="004129F0"/>
    <w:rsid w:val="00412C98"/>
    <w:rsid w:val="00413BE8"/>
    <w:rsid w:val="00413D1C"/>
    <w:rsid w:val="00414FBE"/>
    <w:rsid w:val="00416CC1"/>
    <w:rsid w:val="004170F9"/>
    <w:rsid w:val="00422C59"/>
    <w:rsid w:val="00425321"/>
    <w:rsid w:val="004278C6"/>
    <w:rsid w:val="00427F64"/>
    <w:rsid w:val="00431304"/>
    <w:rsid w:val="00431ECC"/>
    <w:rsid w:val="004321E8"/>
    <w:rsid w:val="00432451"/>
    <w:rsid w:val="0043457A"/>
    <w:rsid w:val="00434816"/>
    <w:rsid w:val="00436A60"/>
    <w:rsid w:val="00436D69"/>
    <w:rsid w:val="00440F14"/>
    <w:rsid w:val="00441F2F"/>
    <w:rsid w:val="004424AC"/>
    <w:rsid w:val="00442706"/>
    <w:rsid w:val="004428CE"/>
    <w:rsid w:val="004436E7"/>
    <w:rsid w:val="00445E6A"/>
    <w:rsid w:val="00446E61"/>
    <w:rsid w:val="00447AD1"/>
    <w:rsid w:val="00452B2A"/>
    <w:rsid w:val="004547C7"/>
    <w:rsid w:val="00454818"/>
    <w:rsid w:val="00454B2D"/>
    <w:rsid w:val="00456A35"/>
    <w:rsid w:val="004605ED"/>
    <w:rsid w:val="00461630"/>
    <w:rsid w:val="00461744"/>
    <w:rsid w:val="00461D15"/>
    <w:rsid w:val="00462E4B"/>
    <w:rsid w:val="00462FB7"/>
    <w:rsid w:val="00463523"/>
    <w:rsid w:val="00463B30"/>
    <w:rsid w:val="00464830"/>
    <w:rsid w:val="0046540F"/>
    <w:rsid w:val="0046766D"/>
    <w:rsid w:val="00471D8E"/>
    <w:rsid w:val="00471E49"/>
    <w:rsid w:val="00472A67"/>
    <w:rsid w:val="00473355"/>
    <w:rsid w:val="00473480"/>
    <w:rsid w:val="00473700"/>
    <w:rsid w:val="0047468D"/>
    <w:rsid w:val="00482ACF"/>
    <w:rsid w:val="00482F2A"/>
    <w:rsid w:val="00483168"/>
    <w:rsid w:val="0048364D"/>
    <w:rsid w:val="00484BA2"/>
    <w:rsid w:val="0048589A"/>
    <w:rsid w:val="00487F21"/>
    <w:rsid w:val="004900F1"/>
    <w:rsid w:val="004908D4"/>
    <w:rsid w:val="004925DB"/>
    <w:rsid w:val="0049273A"/>
    <w:rsid w:val="004932ED"/>
    <w:rsid w:val="0049492E"/>
    <w:rsid w:val="0049568D"/>
    <w:rsid w:val="004957AC"/>
    <w:rsid w:val="004960B5"/>
    <w:rsid w:val="0049721C"/>
    <w:rsid w:val="004A0A64"/>
    <w:rsid w:val="004A0E19"/>
    <w:rsid w:val="004A11DD"/>
    <w:rsid w:val="004A1739"/>
    <w:rsid w:val="004A2C2C"/>
    <w:rsid w:val="004A3BAD"/>
    <w:rsid w:val="004A3F3E"/>
    <w:rsid w:val="004A424F"/>
    <w:rsid w:val="004A4A90"/>
    <w:rsid w:val="004A5FB6"/>
    <w:rsid w:val="004A65D1"/>
    <w:rsid w:val="004A7431"/>
    <w:rsid w:val="004A744F"/>
    <w:rsid w:val="004B0E1B"/>
    <w:rsid w:val="004B2C4C"/>
    <w:rsid w:val="004B3AC6"/>
    <w:rsid w:val="004B4E22"/>
    <w:rsid w:val="004B66AA"/>
    <w:rsid w:val="004B6DEA"/>
    <w:rsid w:val="004B7014"/>
    <w:rsid w:val="004B7574"/>
    <w:rsid w:val="004C0037"/>
    <w:rsid w:val="004C241A"/>
    <w:rsid w:val="004C2DBE"/>
    <w:rsid w:val="004C32F1"/>
    <w:rsid w:val="004C58F4"/>
    <w:rsid w:val="004C62E7"/>
    <w:rsid w:val="004C65C6"/>
    <w:rsid w:val="004C69AB"/>
    <w:rsid w:val="004C7A15"/>
    <w:rsid w:val="004D1351"/>
    <w:rsid w:val="004D2630"/>
    <w:rsid w:val="004D28A9"/>
    <w:rsid w:val="004D37A3"/>
    <w:rsid w:val="004D3B05"/>
    <w:rsid w:val="004D543A"/>
    <w:rsid w:val="004D649C"/>
    <w:rsid w:val="004D6C10"/>
    <w:rsid w:val="004D6C9A"/>
    <w:rsid w:val="004D7851"/>
    <w:rsid w:val="004E091F"/>
    <w:rsid w:val="004E1D6C"/>
    <w:rsid w:val="004E2827"/>
    <w:rsid w:val="004E6841"/>
    <w:rsid w:val="004E687F"/>
    <w:rsid w:val="004E6CCB"/>
    <w:rsid w:val="004F1E44"/>
    <w:rsid w:val="004F2487"/>
    <w:rsid w:val="004F3C45"/>
    <w:rsid w:val="004F4228"/>
    <w:rsid w:val="004F54F2"/>
    <w:rsid w:val="004F719B"/>
    <w:rsid w:val="00500167"/>
    <w:rsid w:val="00504C38"/>
    <w:rsid w:val="005079E2"/>
    <w:rsid w:val="005128F3"/>
    <w:rsid w:val="00514B5C"/>
    <w:rsid w:val="00515B17"/>
    <w:rsid w:val="005168D1"/>
    <w:rsid w:val="00516965"/>
    <w:rsid w:val="0051732E"/>
    <w:rsid w:val="0051753E"/>
    <w:rsid w:val="00517C89"/>
    <w:rsid w:val="00520272"/>
    <w:rsid w:val="005204BB"/>
    <w:rsid w:val="00520C42"/>
    <w:rsid w:val="00520FCC"/>
    <w:rsid w:val="00521DEE"/>
    <w:rsid w:val="00522BA1"/>
    <w:rsid w:val="00522F5F"/>
    <w:rsid w:val="005245E3"/>
    <w:rsid w:val="005246CE"/>
    <w:rsid w:val="005307C0"/>
    <w:rsid w:val="00530C9E"/>
    <w:rsid w:val="00531585"/>
    <w:rsid w:val="00531D03"/>
    <w:rsid w:val="00532DC2"/>
    <w:rsid w:val="00541641"/>
    <w:rsid w:val="00543DF1"/>
    <w:rsid w:val="005450DA"/>
    <w:rsid w:val="00547C16"/>
    <w:rsid w:val="00547F98"/>
    <w:rsid w:val="00550BB4"/>
    <w:rsid w:val="00551524"/>
    <w:rsid w:val="005529DA"/>
    <w:rsid w:val="005542CC"/>
    <w:rsid w:val="00556B64"/>
    <w:rsid w:val="00562A1F"/>
    <w:rsid w:val="005633D4"/>
    <w:rsid w:val="005658E6"/>
    <w:rsid w:val="005674B0"/>
    <w:rsid w:val="005705B7"/>
    <w:rsid w:val="00571CA5"/>
    <w:rsid w:val="005730E1"/>
    <w:rsid w:val="00574954"/>
    <w:rsid w:val="00575B02"/>
    <w:rsid w:val="005763DD"/>
    <w:rsid w:val="00577F94"/>
    <w:rsid w:val="00583283"/>
    <w:rsid w:val="005857C6"/>
    <w:rsid w:val="00593DEC"/>
    <w:rsid w:val="005A26CA"/>
    <w:rsid w:val="005A672F"/>
    <w:rsid w:val="005B0016"/>
    <w:rsid w:val="005B0662"/>
    <w:rsid w:val="005B138E"/>
    <w:rsid w:val="005B2BC7"/>
    <w:rsid w:val="005C05A5"/>
    <w:rsid w:val="005C1931"/>
    <w:rsid w:val="005C1C97"/>
    <w:rsid w:val="005C1F8C"/>
    <w:rsid w:val="005C4790"/>
    <w:rsid w:val="005C6CB5"/>
    <w:rsid w:val="005C7440"/>
    <w:rsid w:val="005D02B2"/>
    <w:rsid w:val="005D0CE8"/>
    <w:rsid w:val="005D2D67"/>
    <w:rsid w:val="005D31FF"/>
    <w:rsid w:val="005D326B"/>
    <w:rsid w:val="005D6B27"/>
    <w:rsid w:val="005D6E74"/>
    <w:rsid w:val="005D7500"/>
    <w:rsid w:val="005E362B"/>
    <w:rsid w:val="005E380E"/>
    <w:rsid w:val="005E3D5A"/>
    <w:rsid w:val="005E5D3D"/>
    <w:rsid w:val="005E6227"/>
    <w:rsid w:val="005E66AA"/>
    <w:rsid w:val="005E6ACB"/>
    <w:rsid w:val="005E7B01"/>
    <w:rsid w:val="005E7B28"/>
    <w:rsid w:val="005E7BBE"/>
    <w:rsid w:val="005E7CDA"/>
    <w:rsid w:val="005F00B3"/>
    <w:rsid w:val="005F02BE"/>
    <w:rsid w:val="005F133F"/>
    <w:rsid w:val="005F22F1"/>
    <w:rsid w:val="005F3327"/>
    <w:rsid w:val="005F3D8D"/>
    <w:rsid w:val="005F722E"/>
    <w:rsid w:val="005F7BD9"/>
    <w:rsid w:val="00600216"/>
    <w:rsid w:val="00602719"/>
    <w:rsid w:val="00602FAE"/>
    <w:rsid w:val="00603617"/>
    <w:rsid w:val="006114DF"/>
    <w:rsid w:val="00611953"/>
    <w:rsid w:val="006124BB"/>
    <w:rsid w:val="00612C21"/>
    <w:rsid w:val="00614CDA"/>
    <w:rsid w:val="00615A7E"/>
    <w:rsid w:val="00615D7F"/>
    <w:rsid w:val="00616070"/>
    <w:rsid w:val="0061676C"/>
    <w:rsid w:val="006168A0"/>
    <w:rsid w:val="0062029B"/>
    <w:rsid w:val="006223F0"/>
    <w:rsid w:val="00622EC7"/>
    <w:rsid w:val="00623127"/>
    <w:rsid w:val="00624E4A"/>
    <w:rsid w:val="00625437"/>
    <w:rsid w:val="006254C3"/>
    <w:rsid w:val="00627BB2"/>
    <w:rsid w:val="00632012"/>
    <w:rsid w:val="00632358"/>
    <w:rsid w:val="00632B8A"/>
    <w:rsid w:val="00636946"/>
    <w:rsid w:val="00637A36"/>
    <w:rsid w:val="00643F4E"/>
    <w:rsid w:val="00644509"/>
    <w:rsid w:val="00644B36"/>
    <w:rsid w:val="006459F7"/>
    <w:rsid w:val="00647C5B"/>
    <w:rsid w:val="00647DF0"/>
    <w:rsid w:val="006531AE"/>
    <w:rsid w:val="00653595"/>
    <w:rsid w:val="00653959"/>
    <w:rsid w:val="00653D25"/>
    <w:rsid w:val="0065647D"/>
    <w:rsid w:val="006577D2"/>
    <w:rsid w:val="006612DB"/>
    <w:rsid w:val="00661371"/>
    <w:rsid w:val="006618DF"/>
    <w:rsid w:val="00662785"/>
    <w:rsid w:val="00664435"/>
    <w:rsid w:val="00665031"/>
    <w:rsid w:val="00666CF0"/>
    <w:rsid w:val="00667CFB"/>
    <w:rsid w:val="006717E4"/>
    <w:rsid w:val="006719B4"/>
    <w:rsid w:val="00672E52"/>
    <w:rsid w:val="00673EE0"/>
    <w:rsid w:val="006740F9"/>
    <w:rsid w:val="00675AE7"/>
    <w:rsid w:val="00675B96"/>
    <w:rsid w:val="0067639B"/>
    <w:rsid w:val="00680359"/>
    <w:rsid w:val="00680426"/>
    <w:rsid w:val="00681422"/>
    <w:rsid w:val="00682D3A"/>
    <w:rsid w:val="00683926"/>
    <w:rsid w:val="006909A7"/>
    <w:rsid w:val="0069415D"/>
    <w:rsid w:val="00694239"/>
    <w:rsid w:val="006977AC"/>
    <w:rsid w:val="006A024B"/>
    <w:rsid w:val="006A04DA"/>
    <w:rsid w:val="006A0F0D"/>
    <w:rsid w:val="006A0F49"/>
    <w:rsid w:val="006A15FD"/>
    <w:rsid w:val="006A1F75"/>
    <w:rsid w:val="006A255B"/>
    <w:rsid w:val="006A3451"/>
    <w:rsid w:val="006A450B"/>
    <w:rsid w:val="006A4F4E"/>
    <w:rsid w:val="006B1687"/>
    <w:rsid w:val="006B37F3"/>
    <w:rsid w:val="006B3846"/>
    <w:rsid w:val="006B502E"/>
    <w:rsid w:val="006B5381"/>
    <w:rsid w:val="006B6056"/>
    <w:rsid w:val="006B72F8"/>
    <w:rsid w:val="006B7CC0"/>
    <w:rsid w:val="006C0C02"/>
    <w:rsid w:val="006C1A61"/>
    <w:rsid w:val="006C26AB"/>
    <w:rsid w:val="006C38EF"/>
    <w:rsid w:val="006C71C1"/>
    <w:rsid w:val="006C795D"/>
    <w:rsid w:val="006C7C38"/>
    <w:rsid w:val="006D06DC"/>
    <w:rsid w:val="006D0AF4"/>
    <w:rsid w:val="006D1486"/>
    <w:rsid w:val="006D2159"/>
    <w:rsid w:val="006D2EF0"/>
    <w:rsid w:val="006D3242"/>
    <w:rsid w:val="006D33FE"/>
    <w:rsid w:val="006D5CA3"/>
    <w:rsid w:val="006D6526"/>
    <w:rsid w:val="006E01A8"/>
    <w:rsid w:val="006E074A"/>
    <w:rsid w:val="006E184B"/>
    <w:rsid w:val="006E31FD"/>
    <w:rsid w:val="006E3346"/>
    <w:rsid w:val="006E51CE"/>
    <w:rsid w:val="006E5C85"/>
    <w:rsid w:val="006E5D82"/>
    <w:rsid w:val="006F0ABA"/>
    <w:rsid w:val="006F3184"/>
    <w:rsid w:val="006F40ED"/>
    <w:rsid w:val="006F605C"/>
    <w:rsid w:val="007016F0"/>
    <w:rsid w:val="007018C5"/>
    <w:rsid w:val="00703A8A"/>
    <w:rsid w:val="00704F8A"/>
    <w:rsid w:val="00706461"/>
    <w:rsid w:val="00710068"/>
    <w:rsid w:val="00710CF4"/>
    <w:rsid w:val="00712FFD"/>
    <w:rsid w:val="007130BC"/>
    <w:rsid w:val="00713A2F"/>
    <w:rsid w:val="00716C3E"/>
    <w:rsid w:val="00717F72"/>
    <w:rsid w:val="00721D93"/>
    <w:rsid w:val="00723ACA"/>
    <w:rsid w:val="007241C7"/>
    <w:rsid w:val="00730562"/>
    <w:rsid w:val="0073344E"/>
    <w:rsid w:val="00733AD4"/>
    <w:rsid w:val="00733FB2"/>
    <w:rsid w:val="0073524A"/>
    <w:rsid w:val="007354E1"/>
    <w:rsid w:val="00740923"/>
    <w:rsid w:val="00740B6D"/>
    <w:rsid w:val="007412EC"/>
    <w:rsid w:val="007421C9"/>
    <w:rsid w:val="00743212"/>
    <w:rsid w:val="0074485C"/>
    <w:rsid w:val="00744DE0"/>
    <w:rsid w:val="00747A7F"/>
    <w:rsid w:val="00750F0B"/>
    <w:rsid w:val="00751FB6"/>
    <w:rsid w:val="007533D3"/>
    <w:rsid w:val="00753ABD"/>
    <w:rsid w:val="00753E42"/>
    <w:rsid w:val="00754BD9"/>
    <w:rsid w:val="007551EA"/>
    <w:rsid w:val="00764F0C"/>
    <w:rsid w:val="007659EF"/>
    <w:rsid w:val="007668C3"/>
    <w:rsid w:val="00770DD6"/>
    <w:rsid w:val="00771F60"/>
    <w:rsid w:val="00775249"/>
    <w:rsid w:val="0077601D"/>
    <w:rsid w:val="00780A3D"/>
    <w:rsid w:val="00781A93"/>
    <w:rsid w:val="00781B2A"/>
    <w:rsid w:val="007828DB"/>
    <w:rsid w:val="00783321"/>
    <w:rsid w:val="00786595"/>
    <w:rsid w:val="00786C47"/>
    <w:rsid w:val="00791010"/>
    <w:rsid w:val="00791E61"/>
    <w:rsid w:val="00791F64"/>
    <w:rsid w:val="0079442C"/>
    <w:rsid w:val="007945DA"/>
    <w:rsid w:val="00794969"/>
    <w:rsid w:val="0079636F"/>
    <w:rsid w:val="007963C5"/>
    <w:rsid w:val="007979EA"/>
    <w:rsid w:val="00797C9A"/>
    <w:rsid w:val="007A14E7"/>
    <w:rsid w:val="007A2E4B"/>
    <w:rsid w:val="007A35D0"/>
    <w:rsid w:val="007A3902"/>
    <w:rsid w:val="007A4CCC"/>
    <w:rsid w:val="007A540D"/>
    <w:rsid w:val="007A604B"/>
    <w:rsid w:val="007A61AF"/>
    <w:rsid w:val="007A6965"/>
    <w:rsid w:val="007A7784"/>
    <w:rsid w:val="007B1C88"/>
    <w:rsid w:val="007B3844"/>
    <w:rsid w:val="007B44A7"/>
    <w:rsid w:val="007B4A12"/>
    <w:rsid w:val="007C137E"/>
    <w:rsid w:val="007C19D2"/>
    <w:rsid w:val="007C1D50"/>
    <w:rsid w:val="007C3826"/>
    <w:rsid w:val="007C5050"/>
    <w:rsid w:val="007C5E70"/>
    <w:rsid w:val="007C6C78"/>
    <w:rsid w:val="007C6F95"/>
    <w:rsid w:val="007D05AE"/>
    <w:rsid w:val="007D147E"/>
    <w:rsid w:val="007D31A9"/>
    <w:rsid w:val="007D4FD6"/>
    <w:rsid w:val="007D55C5"/>
    <w:rsid w:val="007D6B4E"/>
    <w:rsid w:val="007E02AC"/>
    <w:rsid w:val="007E2A0E"/>
    <w:rsid w:val="007E2B0C"/>
    <w:rsid w:val="007E6003"/>
    <w:rsid w:val="007E611A"/>
    <w:rsid w:val="007E6848"/>
    <w:rsid w:val="007E6E7A"/>
    <w:rsid w:val="007E7648"/>
    <w:rsid w:val="007F0E05"/>
    <w:rsid w:val="007F27AA"/>
    <w:rsid w:val="007F4583"/>
    <w:rsid w:val="007F4C90"/>
    <w:rsid w:val="007F6212"/>
    <w:rsid w:val="007F685B"/>
    <w:rsid w:val="007F6D0D"/>
    <w:rsid w:val="008012E3"/>
    <w:rsid w:val="00802D7C"/>
    <w:rsid w:val="00803D94"/>
    <w:rsid w:val="00803F5E"/>
    <w:rsid w:val="00805422"/>
    <w:rsid w:val="00807174"/>
    <w:rsid w:val="008074BC"/>
    <w:rsid w:val="00811C2D"/>
    <w:rsid w:val="00811CFA"/>
    <w:rsid w:val="00812182"/>
    <w:rsid w:val="00813E96"/>
    <w:rsid w:val="0081447B"/>
    <w:rsid w:val="00814D41"/>
    <w:rsid w:val="00820F8F"/>
    <w:rsid w:val="00820FC6"/>
    <w:rsid w:val="00822437"/>
    <w:rsid w:val="00825779"/>
    <w:rsid w:val="008257EB"/>
    <w:rsid w:val="00825FFB"/>
    <w:rsid w:val="008268BD"/>
    <w:rsid w:val="00826A03"/>
    <w:rsid w:val="00826E76"/>
    <w:rsid w:val="00827864"/>
    <w:rsid w:val="00830A68"/>
    <w:rsid w:val="00830DCE"/>
    <w:rsid w:val="008335D1"/>
    <w:rsid w:val="008338BF"/>
    <w:rsid w:val="00834249"/>
    <w:rsid w:val="00836E3C"/>
    <w:rsid w:val="008370D9"/>
    <w:rsid w:val="008434C2"/>
    <w:rsid w:val="00844E9A"/>
    <w:rsid w:val="008463D3"/>
    <w:rsid w:val="008502E2"/>
    <w:rsid w:val="00850CB3"/>
    <w:rsid w:val="00852278"/>
    <w:rsid w:val="0086177B"/>
    <w:rsid w:val="00861880"/>
    <w:rsid w:val="00861934"/>
    <w:rsid w:val="00861D68"/>
    <w:rsid w:val="00861E8C"/>
    <w:rsid w:val="00863892"/>
    <w:rsid w:val="00863F44"/>
    <w:rsid w:val="00864064"/>
    <w:rsid w:val="008673D3"/>
    <w:rsid w:val="00870294"/>
    <w:rsid w:val="008707FC"/>
    <w:rsid w:val="0087159E"/>
    <w:rsid w:val="008716F4"/>
    <w:rsid w:val="00871FB3"/>
    <w:rsid w:val="00872677"/>
    <w:rsid w:val="00872962"/>
    <w:rsid w:val="008737F8"/>
    <w:rsid w:val="008739CE"/>
    <w:rsid w:val="00874A90"/>
    <w:rsid w:val="00881191"/>
    <w:rsid w:val="008870CF"/>
    <w:rsid w:val="00891A0D"/>
    <w:rsid w:val="0089266B"/>
    <w:rsid w:val="008932A5"/>
    <w:rsid w:val="00893C68"/>
    <w:rsid w:val="00894E00"/>
    <w:rsid w:val="008969C6"/>
    <w:rsid w:val="008A01AC"/>
    <w:rsid w:val="008A0363"/>
    <w:rsid w:val="008A06B2"/>
    <w:rsid w:val="008A1D1E"/>
    <w:rsid w:val="008A2952"/>
    <w:rsid w:val="008A3309"/>
    <w:rsid w:val="008A405C"/>
    <w:rsid w:val="008A4C8A"/>
    <w:rsid w:val="008A5788"/>
    <w:rsid w:val="008B172C"/>
    <w:rsid w:val="008B233B"/>
    <w:rsid w:val="008B3672"/>
    <w:rsid w:val="008B4D92"/>
    <w:rsid w:val="008B578B"/>
    <w:rsid w:val="008B5F0A"/>
    <w:rsid w:val="008B608C"/>
    <w:rsid w:val="008B6230"/>
    <w:rsid w:val="008B7DEC"/>
    <w:rsid w:val="008C167C"/>
    <w:rsid w:val="008C2B66"/>
    <w:rsid w:val="008C3376"/>
    <w:rsid w:val="008C494D"/>
    <w:rsid w:val="008D0D6E"/>
    <w:rsid w:val="008D202C"/>
    <w:rsid w:val="008D4912"/>
    <w:rsid w:val="008D6551"/>
    <w:rsid w:val="008D7069"/>
    <w:rsid w:val="008D746D"/>
    <w:rsid w:val="008D74F6"/>
    <w:rsid w:val="008D77E7"/>
    <w:rsid w:val="008E00F4"/>
    <w:rsid w:val="008E045E"/>
    <w:rsid w:val="008E1D5B"/>
    <w:rsid w:val="008E331B"/>
    <w:rsid w:val="008E3F75"/>
    <w:rsid w:val="008E4A6F"/>
    <w:rsid w:val="008E4E92"/>
    <w:rsid w:val="008E6104"/>
    <w:rsid w:val="008E7770"/>
    <w:rsid w:val="008E78A0"/>
    <w:rsid w:val="008E7D73"/>
    <w:rsid w:val="008F056F"/>
    <w:rsid w:val="008F087D"/>
    <w:rsid w:val="008F1909"/>
    <w:rsid w:val="008F22A3"/>
    <w:rsid w:val="008F24DB"/>
    <w:rsid w:val="008F3610"/>
    <w:rsid w:val="008F444F"/>
    <w:rsid w:val="008F44E4"/>
    <w:rsid w:val="008F4747"/>
    <w:rsid w:val="008F4A9E"/>
    <w:rsid w:val="008F4FA5"/>
    <w:rsid w:val="008F5619"/>
    <w:rsid w:val="008F65BC"/>
    <w:rsid w:val="008F70D7"/>
    <w:rsid w:val="008F7A89"/>
    <w:rsid w:val="00903E40"/>
    <w:rsid w:val="00903FA9"/>
    <w:rsid w:val="009053F3"/>
    <w:rsid w:val="00906005"/>
    <w:rsid w:val="00907DD9"/>
    <w:rsid w:val="009102F2"/>
    <w:rsid w:val="009110FF"/>
    <w:rsid w:val="0091421C"/>
    <w:rsid w:val="00914DE5"/>
    <w:rsid w:val="00920188"/>
    <w:rsid w:val="009214F8"/>
    <w:rsid w:val="0092368A"/>
    <w:rsid w:val="00923E20"/>
    <w:rsid w:val="00927FD9"/>
    <w:rsid w:val="0093113A"/>
    <w:rsid w:val="009319D9"/>
    <w:rsid w:val="00933E69"/>
    <w:rsid w:val="009341A5"/>
    <w:rsid w:val="00934690"/>
    <w:rsid w:val="00936B45"/>
    <w:rsid w:val="00937518"/>
    <w:rsid w:val="009378AF"/>
    <w:rsid w:val="009400AF"/>
    <w:rsid w:val="00942228"/>
    <w:rsid w:val="0094305A"/>
    <w:rsid w:val="00943343"/>
    <w:rsid w:val="00943BDB"/>
    <w:rsid w:val="00950153"/>
    <w:rsid w:val="00954C7B"/>
    <w:rsid w:val="0095502B"/>
    <w:rsid w:val="009576EC"/>
    <w:rsid w:val="009630EF"/>
    <w:rsid w:val="00964302"/>
    <w:rsid w:val="0096443B"/>
    <w:rsid w:val="009673B4"/>
    <w:rsid w:val="00967E00"/>
    <w:rsid w:val="0097098D"/>
    <w:rsid w:val="0097151F"/>
    <w:rsid w:val="00974366"/>
    <w:rsid w:val="009757C9"/>
    <w:rsid w:val="00976B90"/>
    <w:rsid w:val="00977282"/>
    <w:rsid w:val="00977BD6"/>
    <w:rsid w:val="00981436"/>
    <w:rsid w:val="00984808"/>
    <w:rsid w:val="00985CA8"/>
    <w:rsid w:val="0098640A"/>
    <w:rsid w:val="00987924"/>
    <w:rsid w:val="00991FD7"/>
    <w:rsid w:val="0099507D"/>
    <w:rsid w:val="0099647F"/>
    <w:rsid w:val="00996B0F"/>
    <w:rsid w:val="00997031"/>
    <w:rsid w:val="009971D9"/>
    <w:rsid w:val="0099740B"/>
    <w:rsid w:val="00997E38"/>
    <w:rsid w:val="009A030F"/>
    <w:rsid w:val="009A1A37"/>
    <w:rsid w:val="009A28F4"/>
    <w:rsid w:val="009A6646"/>
    <w:rsid w:val="009A7C05"/>
    <w:rsid w:val="009B0241"/>
    <w:rsid w:val="009B051D"/>
    <w:rsid w:val="009B266B"/>
    <w:rsid w:val="009B5996"/>
    <w:rsid w:val="009B73EE"/>
    <w:rsid w:val="009C11CD"/>
    <w:rsid w:val="009C1981"/>
    <w:rsid w:val="009C5527"/>
    <w:rsid w:val="009C79E1"/>
    <w:rsid w:val="009D20A4"/>
    <w:rsid w:val="009D4605"/>
    <w:rsid w:val="009D66BB"/>
    <w:rsid w:val="009D68C4"/>
    <w:rsid w:val="009D7B10"/>
    <w:rsid w:val="009E2AEF"/>
    <w:rsid w:val="009E31BC"/>
    <w:rsid w:val="009E36A8"/>
    <w:rsid w:val="009E3813"/>
    <w:rsid w:val="009F0E9F"/>
    <w:rsid w:val="009F18FD"/>
    <w:rsid w:val="009F19E7"/>
    <w:rsid w:val="009F1BF3"/>
    <w:rsid w:val="009F4C6D"/>
    <w:rsid w:val="009F62A1"/>
    <w:rsid w:val="009F6381"/>
    <w:rsid w:val="009F676A"/>
    <w:rsid w:val="009F6828"/>
    <w:rsid w:val="00A00445"/>
    <w:rsid w:val="00A004C8"/>
    <w:rsid w:val="00A0140A"/>
    <w:rsid w:val="00A03D73"/>
    <w:rsid w:val="00A05B2E"/>
    <w:rsid w:val="00A06371"/>
    <w:rsid w:val="00A10739"/>
    <w:rsid w:val="00A10837"/>
    <w:rsid w:val="00A12D3E"/>
    <w:rsid w:val="00A14C7B"/>
    <w:rsid w:val="00A161F8"/>
    <w:rsid w:val="00A16B05"/>
    <w:rsid w:val="00A20B59"/>
    <w:rsid w:val="00A20FEE"/>
    <w:rsid w:val="00A21AAB"/>
    <w:rsid w:val="00A21CE1"/>
    <w:rsid w:val="00A221B1"/>
    <w:rsid w:val="00A23298"/>
    <w:rsid w:val="00A23BD0"/>
    <w:rsid w:val="00A241F8"/>
    <w:rsid w:val="00A274D2"/>
    <w:rsid w:val="00A3048F"/>
    <w:rsid w:val="00A30A32"/>
    <w:rsid w:val="00A30B41"/>
    <w:rsid w:val="00A32F95"/>
    <w:rsid w:val="00A413BF"/>
    <w:rsid w:val="00A435BD"/>
    <w:rsid w:val="00A44EBB"/>
    <w:rsid w:val="00A45995"/>
    <w:rsid w:val="00A462DA"/>
    <w:rsid w:val="00A50135"/>
    <w:rsid w:val="00A504F6"/>
    <w:rsid w:val="00A52E90"/>
    <w:rsid w:val="00A536B1"/>
    <w:rsid w:val="00A5429A"/>
    <w:rsid w:val="00A54BFC"/>
    <w:rsid w:val="00A56775"/>
    <w:rsid w:val="00A568A9"/>
    <w:rsid w:val="00A571A1"/>
    <w:rsid w:val="00A605FF"/>
    <w:rsid w:val="00A6100F"/>
    <w:rsid w:val="00A612EE"/>
    <w:rsid w:val="00A6138A"/>
    <w:rsid w:val="00A62E20"/>
    <w:rsid w:val="00A660BB"/>
    <w:rsid w:val="00A66B2F"/>
    <w:rsid w:val="00A67257"/>
    <w:rsid w:val="00A675EA"/>
    <w:rsid w:val="00A70A7E"/>
    <w:rsid w:val="00A73948"/>
    <w:rsid w:val="00A7427F"/>
    <w:rsid w:val="00A75D53"/>
    <w:rsid w:val="00A75EDF"/>
    <w:rsid w:val="00A7616D"/>
    <w:rsid w:val="00A7718C"/>
    <w:rsid w:val="00A77719"/>
    <w:rsid w:val="00A779FC"/>
    <w:rsid w:val="00A82242"/>
    <w:rsid w:val="00A83A6D"/>
    <w:rsid w:val="00A83AF4"/>
    <w:rsid w:val="00A84E0F"/>
    <w:rsid w:val="00A8723B"/>
    <w:rsid w:val="00A8790E"/>
    <w:rsid w:val="00A87DAE"/>
    <w:rsid w:val="00A903C4"/>
    <w:rsid w:val="00A9293D"/>
    <w:rsid w:val="00A92C5D"/>
    <w:rsid w:val="00A935DB"/>
    <w:rsid w:val="00A9446B"/>
    <w:rsid w:val="00A94731"/>
    <w:rsid w:val="00A96538"/>
    <w:rsid w:val="00A96BC6"/>
    <w:rsid w:val="00A97D55"/>
    <w:rsid w:val="00AA04B8"/>
    <w:rsid w:val="00AA227F"/>
    <w:rsid w:val="00AA289D"/>
    <w:rsid w:val="00AA30EC"/>
    <w:rsid w:val="00AA31A5"/>
    <w:rsid w:val="00AA44D2"/>
    <w:rsid w:val="00AA48DA"/>
    <w:rsid w:val="00AA49AC"/>
    <w:rsid w:val="00AA5C93"/>
    <w:rsid w:val="00AA5F70"/>
    <w:rsid w:val="00AA623F"/>
    <w:rsid w:val="00AA70D2"/>
    <w:rsid w:val="00AB02EE"/>
    <w:rsid w:val="00AB0F02"/>
    <w:rsid w:val="00AB1430"/>
    <w:rsid w:val="00AB2C9D"/>
    <w:rsid w:val="00AB3643"/>
    <w:rsid w:val="00AB3E88"/>
    <w:rsid w:val="00AB6391"/>
    <w:rsid w:val="00AB6BD3"/>
    <w:rsid w:val="00AB7E79"/>
    <w:rsid w:val="00AC2061"/>
    <w:rsid w:val="00AC4898"/>
    <w:rsid w:val="00AC5301"/>
    <w:rsid w:val="00AC54C1"/>
    <w:rsid w:val="00AC6497"/>
    <w:rsid w:val="00AC72A7"/>
    <w:rsid w:val="00AC7A85"/>
    <w:rsid w:val="00AD1589"/>
    <w:rsid w:val="00AD1875"/>
    <w:rsid w:val="00AD3F9D"/>
    <w:rsid w:val="00AD480E"/>
    <w:rsid w:val="00AD4F87"/>
    <w:rsid w:val="00AD6A24"/>
    <w:rsid w:val="00AD795C"/>
    <w:rsid w:val="00AE06C9"/>
    <w:rsid w:val="00AE0935"/>
    <w:rsid w:val="00AE2B8E"/>
    <w:rsid w:val="00AE51AE"/>
    <w:rsid w:val="00AE5F91"/>
    <w:rsid w:val="00AE7A03"/>
    <w:rsid w:val="00AF1CE5"/>
    <w:rsid w:val="00AF1FC8"/>
    <w:rsid w:val="00AF2E0F"/>
    <w:rsid w:val="00AF408B"/>
    <w:rsid w:val="00AF4241"/>
    <w:rsid w:val="00AF523B"/>
    <w:rsid w:val="00B0120C"/>
    <w:rsid w:val="00B02118"/>
    <w:rsid w:val="00B05F42"/>
    <w:rsid w:val="00B068FA"/>
    <w:rsid w:val="00B06C5F"/>
    <w:rsid w:val="00B078D0"/>
    <w:rsid w:val="00B07B21"/>
    <w:rsid w:val="00B10CC6"/>
    <w:rsid w:val="00B1661B"/>
    <w:rsid w:val="00B16D95"/>
    <w:rsid w:val="00B17313"/>
    <w:rsid w:val="00B21422"/>
    <w:rsid w:val="00B21E4E"/>
    <w:rsid w:val="00B21E93"/>
    <w:rsid w:val="00B2366B"/>
    <w:rsid w:val="00B2436B"/>
    <w:rsid w:val="00B24AF0"/>
    <w:rsid w:val="00B24EE2"/>
    <w:rsid w:val="00B2562C"/>
    <w:rsid w:val="00B31CED"/>
    <w:rsid w:val="00B321A4"/>
    <w:rsid w:val="00B32961"/>
    <w:rsid w:val="00B329E3"/>
    <w:rsid w:val="00B33D03"/>
    <w:rsid w:val="00B353B5"/>
    <w:rsid w:val="00B36189"/>
    <w:rsid w:val="00B3717B"/>
    <w:rsid w:val="00B374BA"/>
    <w:rsid w:val="00B37B8B"/>
    <w:rsid w:val="00B408EE"/>
    <w:rsid w:val="00B41ACC"/>
    <w:rsid w:val="00B42F26"/>
    <w:rsid w:val="00B44FFF"/>
    <w:rsid w:val="00B50D72"/>
    <w:rsid w:val="00B520CF"/>
    <w:rsid w:val="00B5227F"/>
    <w:rsid w:val="00B5292D"/>
    <w:rsid w:val="00B52FE9"/>
    <w:rsid w:val="00B5378B"/>
    <w:rsid w:val="00B54771"/>
    <w:rsid w:val="00B54D21"/>
    <w:rsid w:val="00B57A3B"/>
    <w:rsid w:val="00B60855"/>
    <w:rsid w:val="00B6169D"/>
    <w:rsid w:val="00B620C6"/>
    <w:rsid w:val="00B63FB9"/>
    <w:rsid w:val="00B65CD0"/>
    <w:rsid w:val="00B663BB"/>
    <w:rsid w:val="00B6728B"/>
    <w:rsid w:val="00B708C4"/>
    <w:rsid w:val="00B70EB9"/>
    <w:rsid w:val="00B71290"/>
    <w:rsid w:val="00B73F59"/>
    <w:rsid w:val="00B75490"/>
    <w:rsid w:val="00B80313"/>
    <w:rsid w:val="00B8031A"/>
    <w:rsid w:val="00B8080F"/>
    <w:rsid w:val="00B80CBD"/>
    <w:rsid w:val="00B80E74"/>
    <w:rsid w:val="00B81535"/>
    <w:rsid w:val="00B81A55"/>
    <w:rsid w:val="00B8234C"/>
    <w:rsid w:val="00B83A2C"/>
    <w:rsid w:val="00B85C4D"/>
    <w:rsid w:val="00B86114"/>
    <w:rsid w:val="00B862A2"/>
    <w:rsid w:val="00B90303"/>
    <w:rsid w:val="00B91DD7"/>
    <w:rsid w:val="00B9269B"/>
    <w:rsid w:val="00B926B7"/>
    <w:rsid w:val="00B9316C"/>
    <w:rsid w:val="00B94DBA"/>
    <w:rsid w:val="00BA0ADB"/>
    <w:rsid w:val="00BA1206"/>
    <w:rsid w:val="00BA13DA"/>
    <w:rsid w:val="00BA1E4E"/>
    <w:rsid w:val="00BA2B71"/>
    <w:rsid w:val="00BA2C91"/>
    <w:rsid w:val="00BA3132"/>
    <w:rsid w:val="00BA5D58"/>
    <w:rsid w:val="00BA6C31"/>
    <w:rsid w:val="00BB0046"/>
    <w:rsid w:val="00BB0D0D"/>
    <w:rsid w:val="00BB19AE"/>
    <w:rsid w:val="00BB4A26"/>
    <w:rsid w:val="00BB5C0C"/>
    <w:rsid w:val="00BB66E6"/>
    <w:rsid w:val="00BB6E48"/>
    <w:rsid w:val="00BB6EA2"/>
    <w:rsid w:val="00BC1005"/>
    <w:rsid w:val="00BC6B31"/>
    <w:rsid w:val="00BC7EA7"/>
    <w:rsid w:val="00BD1298"/>
    <w:rsid w:val="00BD31CC"/>
    <w:rsid w:val="00BD3280"/>
    <w:rsid w:val="00BD4CDD"/>
    <w:rsid w:val="00BD5564"/>
    <w:rsid w:val="00BD5B2F"/>
    <w:rsid w:val="00BD73BF"/>
    <w:rsid w:val="00BE1188"/>
    <w:rsid w:val="00BE18AF"/>
    <w:rsid w:val="00BE24D2"/>
    <w:rsid w:val="00BF07EF"/>
    <w:rsid w:val="00BF0D46"/>
    <w:rsid w:val="00BF13A3"/>
    <w:rsid w:val="00BF158C"/>
    <w:rsid w:val="00BF1A55"/>
    <w:rsid w:val="00BF4559"/>
    <w:rsid w:val="00BF4C38"/>
    <w:rsid w:val="00C01732"/>
    <w:rsid w:val="00C01742"/>
    <w:rsid w:val="00C02776"/>
    <w:rsid w:val="00C04F4D"/>
    <w:rsid w:val="00C05EC4"/>
    <w:rsid w:val="00C063A5"/>
    <w:rsid w:val="00C074EA"/>
    <w:rsid w:val="00C118EF"/>
    <w:rsid w:val="00C12C14"/>
    <w:rsid w:val="00C1447A"/>
    <w:rsid w:val="00C15C75"/>
    <w:rsid w:val="00C16A46"/>
    <w:rsid w:val="00C20501"/>
    <w:rsid w:val="00C24D1B"/>
    <w:rsid w:val="00C26612"/>
    <w:rsid w:val="00C26E76"/>
    <w:rsid w:val="00C304AB"/>
    <w:rsid w:val="00C311B8"/>
    <w:rsid w:val="00C32B1C"/>
    <w:rsid w:val="00C32B7B"/>
    <w:rsid w:val="00C4060D"/>
    <w:rsid w:val="00C40BA7"/>
    <w:rsid w:val="00C40C37"/>
    <w:rsid w:val="00C42100"/>
    <w:rsid w:val="00C43E53"/>
    <w:rsid w:val="00C441A1"/>
    <w:rsid w:val="00C4581C"/>
    <w:rsid w:val="00C478BF"/>
    <w:rsid w:val="00C505AA"/>
    <w:rsid w:val="00C516D0"/>
    <w:rsid w:val="00C51793"/>
    <w:rsid w:val="00C51D47"/>
    <w:rsid w:val="00C51D94"/>
    <w:rsid w:val="00C51E63"/>
    <w:rsid w:val="00C52FA5"/>
    <w:rsid w:val="00C53AD5"/>
    <w:rsid w:val="00C54751"/>
    <w:rsid w:val="00C550D5"/>
    <w:rsid w:val="00C60120"/>
    <w:rsid w:val="00C63D64"/>
    <w:rsid w:val="00C64D52"/>
    <w:rsid w:val="00C70F01"/>
    <w:rsid w:val="00C71A8E"/>
    <w:rsid w:val="00C72C4E"/>
    <w:rsid w:val="00C738A7"/>
    <w:rsid w:val="00C74937"/>
    <w:rsid w:val="00C753B2"/>
    <w:rsid w:val="00C75AF4"/>
    <w:rsid w:val="00C778C2"/>
    <w:rsid w:val="00C77BAE"/>
    <w:rsid w:val="00C80511"/>
    <w:rsid w:val="00C82A37"/>
    <w:rsid w:val="00C86F7A"/>
    <w:rsid w:val="00C87963"/>
    <w:rsid w:val="00C910BA"/>
    <w:rsid w:val="00C9347C"/>
    <w:rsid w:val="00C93BC4"/>
    <w:rsid w:val="00C959B2"/>
    <w:rsid w:val="00C96485"/>
    <w:rsid w:val="00CA0C28"/>
    <w:rsid w:val="00CA0E2C"/>
    <w:rsid w:val="00CA1AA5"/>
    <w:rsid w:val="00CA2DCD"/>
    <w:rsid w:val="00CA5394"/>
    <w:rsid w:val="00CA5FF7"/>
    <w:rsid w:val="00CA7BCB"/>
    <w:rsid w:val="00CB0185"/>
    <w:rsid w:val="00CB0F1D"/>
    <w:rsid w:val="00CB23F6"/>
    <w:rsid w:val="00CB2BE0"/>
    <w:rsid w:val="00CB4852"/>
    <w:rsid w:val="00CC1739"/>
    <w:rsid w:val="00CC1A5F"/>
    <w:rsid w:val="00CC2FCE"/>
    <w:rsid w:val="00CC3ACA"/>
    <w:rsid w:val="00CC5DFC"/>
    <w:rsid w:val="00CC7325"/>
    <w:rsid w:val="00CD02C0"/>
    <w:rsid w:val="00CD1734"/>
    <w:rsid w:val="00CD21EA"/>
    <w:rsid w:val="00CD365E"/>
    <w:rsid w:val="00CD3F52"/>
    <w:rsid w:val="00CD47A1"/>
    <w:rsid w:val="00CD4841"/>
    <w:rsid w:val="00CD4AB1"/>
    <w:rsid w:val="00CD6362"/>
    <w:rsid w:val="00CD69BF"/>
    <w:rsid w:val="00CE009E"/>
    <w:rsid w:val="00CE1A07"/>
    <w:rsid w:val="00CE326E"/>
    <w:rsid w:val="00CE3371"/>
    <w:rsid w:val="00CE7541"/>
    <w:rsid w:val="00CF067A"/>
    <w:rsid w:val="00CF29FE"/>
    <w:rsid w:val="00CF30FB"/>
    <w:rsid w:val="00CF5487"/>
    <w:rsid w:val="00CF63B6"/>
    <w:rsid w:val="00CF721A"/>
    <w:rsid w:val="00D00909"/>
    <w:rsid w:val="00D01BB2"/>
    <w:rsid w:val="00D02C3C"/>
    <w:rsid w:val="00D02D02"/>
    <w:rsid w:val="00D031D6"/>
    <w:rsid w:val="00D0419B"/>
    <w:rsid w:val="00D055EB"/>
    <w:rsid w:val="00D06C59"/>
    <w:rsid w:val="00D07CCA"/>
    <w:rsid w:val="00D109DB"/>
    <w:rsid w:val="00D136FE"/>
    <w:rsid w:val="00D14BD9"/>
    <w:rsid w:val="00D152C4"/>
    <w:rsid w:val="00D16A9A"/>
    <w:rsid w:val="00D17647"/>
    <w:rsid w:val="00D17C42"/>
    <w:rsid w:val="00D24078"/>
    <w:rsid w:val="00D24DF2"/>
    <w:rsid w:val="00D279BF"/>
    <w:rsid w:val="00D31B70"/>
    <w:rsid w:val="00D37D7C"/>
    <w:rsid w:val="00D42921"/>
    <w:rsid w:val="00D43351"/>
    <w:rsid w:val="00D44C97"/>
    <w:rsid w:val="00D45741"/>
    <w:rsid w:val="00D47767"/>
    <w:rsid w:val="00D47825"/>
    <w:rsid w:val="00D47C59"/>
    <w:rsid w:val="00D512BB"/>
    <w:rsid w:val="00D53EF5"/>
    <w:rsid w:val="00D60F8F"/>
    <w:rsid w:val="00D62133"/>
    <w:rsid w:val="00D62443"/>
    <w:rsid w:val="00D630BA"/>
    <w:rsid w:val="00D64F42"/>
    <w:rsid w:val="00D670BF"/>
    <w:rsid w:val="00D6734F"/>
    <w:rsid w:val="00D72160"/>
    <w:rsid w:val="00D724AA"/>
    <w:rsid w:val="00D729B0"/>
    <w:rsid w:val="00D72D9F"/>
    <w:rsid w:val="00D75B35"/>
    <w:rsid w:val="00D76248"/>
    <w:rsid w:val="00D77B71"/>
    <w:rsid w:val="00D77BCF"/>
    <w:rsid w:val="00D81423"/>
    <w:rsid w:val="00D81E85"/>
    <w:rsid w:val="00D8310C"/>
    <w:rsid w:val="00D847B3"/>
    <w:rsid w:val="00D86932"/>
    <w:rsid w:val="00D86EC9"/>
    <w:rsid w:val="00D8749A"/>
    <w:rsid w:val="00D8756E"/>
    <w:rsid w:val="00D87B85"/>
    <w:rsid w:val="00D93940"/>
    <w:rsid w:val="00D93CC8"/>
    <w:rsid w:val="00D96250"/>
    <w:rsid w:val="00D96323"/>
    <w:rsid w:val="00D96981"/>
    <w:rsid w:val="00D975E0"/>
    <w:rsid w:val="00D977CB"/>
    <w:rsid w:val="00D97B21"/>
    <w:rsid w:val="00DA1150"/>
    <w:rsid w:val="00DA217A"/>
    <w:rsid w:val="00DA2BCA"/>
    <w:rsid w:val="00DA3391"/>
    <w:rsid w:val="00DA359F"/>
    <w:rsid w:val="00DA373E"/>
    <w:rsid w:val="00DA3A25"/>
    <w:rsid w:val="00DA444F"/>
    <w:rsid w:val="00DA5ED7"/>
    <w:rsid w:val="00DA69B9"/>
    <w:rsid w:val="00DA6C48"/>
    <w:rsid w:val="00DA7F9C"/>
    <w:rsid w:val="00DB20B6"/>
    <w:rsid w:val="00DB2546"/>
    <w:rsid w:val="00DB3672"/>
    <w:rsid w:val="00DB4937"/>
    <w:rsid w:val="00DB4C17"/>
    <w:rsid w:val="00DB6644"/>
    <w:rsid w:val="00DC1ECE"/>
    <w:rsid w:val="00DC227A"/>
    <w:rsid w:val="00DC2356"/>
    <w:rsid w:val="00DC26E9"/>
    <w:rsid w:val="00DC2DF5"/>
    <w:rsid w:val="00DC2E83"/>
    <w:rsid w:val="00DC333E"/>
    <w:rsid w:val="00DC4C3D"/>
    <w:rsid w:val="00DC5E74"/>
    <w:rsid w:val="00DC7C71"/>
    <w:rsid w:val="00DD0BEA"/>
    <w:rsid w:val="00DD19C0"/>
    <w:rsid w:val="00DD2229"/>
    <w:rsid w:val="00DD30DC"/>
    <w:rsid w:val="00DD4844"/>
    <w:rsid w:val="00DD517A"/>
    <w:rsid w:val="00DD529F"/>
    <w:rsid w:val="00DD7330"/>
    <w:rsid w:val="00DE0BD8"/>
    <w:rsid w:val="00DE0EF5"/>
    <w:rsid w:val="00DE3085"/>
    <w:rsid w:val="00DE367C"/>
    <w:rsid w:val="00DE4B55"/>
    <w:rsid w:val="00DE4BDA"/>
    <w:rsid w:val="00DE6211"/>
    <w:rsid w:val="00DF0B6F"/>
    <w:rsid w:val="00DF3AE5"/>
    <w:rsid w:val="00DF3FF8"/>
    <w:rsid w:val="00DF46BC"/>
    <w:rsid w:val="00DF63AB"/>
    <w:rsid w:val="00DF7707"/>
    <w:rsid w:val="00DF793C"/>
    <w:rsid w:val="00E034C4"/>
    <w:rsid w:val="00E041E6"/>
    <w:rsid w:val="00E067E8"/>
    <w:rsid w:val="00E0756C"/>
    <w:rsid w:val="00E07809"/>
    <w:rsid w:val="00E07E18"/>
    <w:rsid w:val="00E10104"/>
    <w:rsid w:val="00E12264"/>
    <w:rsid w:val="00E16DA3"/>
    <w:rsid w:val="00E20443"/>
    <w:rsid w:val="00E20705"/>
    <w:rsid w:val="00E21037"/>
    <w:rsid w:val="00E210CD"/>
    <w:rsid w:val="00E2245A"/>
    <w:rsid w:val="00E233E2"/>
    <w:rsid w:val="00E234C0"/>
    <w:rsid w:val="00E26EBE"/>
    <w:rsid w:val="00E30D21"/>
    <w:rsid w:val="00E3224E"/>
    <w:rsid w:val="00E336C1"/>
    <w:rsid w:val="00E3391A"/>
    <w:rsid w:val="00E33957"/>
    <w:rsid w:val="00E33E40"/>
    <w:rsid w:val="00E34BC9"/>
    <w:rsid w:val="00E370DB"/>
    <w:rsid w:val="00E41D3A"/>
    <w:rsid w:val="00E4237A"/>
    <w:rsid w:val="00E50AC4"/>
    <w:rsid w:val="00E51068"/>
    <w:rsid w:val="00E5180F"/>
    <w:rsid w:val="00E51E66"/>
    <w:rsid w:val="00E51EFA"/>
    <w:rsid w:val="00E529CC"/>
    <w:rsid w:val="00E52EF2"/>
    <w:rsid w:val="00E57D79"/>
    <w:rsid w:val="00E62A03"/>
    <w:rsid w:val="00E62CAC"/>
    <w:rsid w:val="00E66BE7"/>
    <w:rsid w:val="00E67199"/>
    <w:rsid w:val="00E70326"/>
    <w:rsid w:val="00E70935"/>
    <w:rsid w:val="00E7629F"/>
    <w:rsid w:val="00E80D6D"/>
    <w:rsid w:val="00E82709"/>
    <w:rsid w:val="00E83928"/>
    <w:rsid w:val="00E8581E"/>
    <w:rsid w:val="00E864FF"/>
    <w:rsid w:val="00E9056D"/>
    <w:rsid w:val="00E90D9F"/>
    <w:rsid w:val="00E91553"/>
    <w:rsid w:val="00E925E7"/>
    <w:rsid w:val="00E930F0"/>
    <w:rsid w:val="00E94D27"/>
    <w:rsid w:val="00E962EE"/>
    <w:rsid w:val="00E964D0"/>
    <w:rsid w:val="00E968E7"/>
    <w:rsid w:val="00EA3E1C"/>
    <w:rsid w:val="00EA40E8"/>
    <w:rsid w:val="00EA4747"/>
    <w:rsid w:val="00EA51DC"/>
    <w:rsid w:val="00EA57CB"/>
    <w:rsid w:val="00EA6064"/>
    <w:rsid w:val="00EA7E75"/>
    <w:rsid w:val="00EB01B6"/>
    <w:rsid w:val="00EB3790"/>
    <w:rsid w:val="00EB60C3"/>
    <w:rsid w:val="00EB6AA0"/>
    <w:rsid w:val="00EB6F5A"/>
    <w:rsid w:val="00EB78AF"/>
    <w:rsid w:val="00EB7DE6"/>
    <w:rsid w:val="00EC1F3B"/>
    <w:rsid w:val="00EC336B"/>
    <w:rsid w:val="00EC4A89"/>
    <w:rsid w:val="00EC4FC7"/>
    <w:rsid w:val="00EC7014"/>
    <w:rsid w:val="00EC7A14"/>
    <w:rsid w:val="00EC7E69"/>
    <w:rsid w:val="00ED04F1"/>
    <w:rsid w:val="00ED06DB"/>
    <w:rsid w:val="00ED27D3"/>
    <w:rsid w:val="00ED2C0B"/>
    <w:rsid w:val="00ED2E6A"/>
    <w:rsid w:val="00ED5595"/>
    <w:rsid w:val="00ED5D52"/>
    <w:rsid w:val="00ED75EE"/>
    <w:rsid w:val="00EE23D5"/>
    <w:rsid w:val="00EE339A"/>
    <w:rsid w:val="00EE4717"/>
    <w:rsid w:val="00EE5C43"/>
    <w:rsid w:val="00EE6215"/>
    <w:rsid w:val="00EE668C"/>
    <w:rsid w:val="00EE735B"/>
    <w:rsid w:val="00EF0D35"/>
    <w:rsid w:val="00EF2659"/>
    <w:rsid w:val="00EF454D"/>
    <w:rsid w:val="00EF60F3"/>
    <w:rsid w:val="00EF6378"/>
    <w:rsid w:val="00EF7D0B"/>
    <w:rsid w:val="00F004EE"/>
    <w:rsid w:val="00F01958"/>
    <w:rsid w:val="00F01D14"/>
    <w:rsid w:val="00F029C3"/>
    <w:rsid w:val="00F04E6C"/>
    <w:rsid w:val="00F04EE2"/>
    <w:rsid w:val="00F06A25"/>
    <w:rsid w:val="00F06D23"/>
    <w:rsid w:val="00F10DC8"/>
    <w:rsid w:val="00F12213"/>
    <w:rsid w:val="00F1221A"/>
    <w:rsid w:val="00F12BA3"/>
    <w:rsid w:val="00F13960"/>
    <w:rsid w:val="00F143E6"/>
    <w:rsid w:val="00F1570F"/>
    <w:rsid w:val="00F17F15"/>
    <w:rsid w:val="00F20596"/>
    <w:rsid w:val="00F22AFE"/>
    <w:rsid w:val="00F24818"/>
    <w:rsid w:val="00F25115"/>
    <w:rsid w:val="00F254B9"/>
    <w:rsid w:val="00F25B80"/>
    <w:rsid w:val="00F2643F"/>
    <w:rsid w:val="00F3122A"/>
    <w:rsid w:val="00F31B89"/>
    <w:rsid w:val="00F31F6E"/>
    <w:rsid w:val="00F3316B"/>
    <w:rsid w:val="00F35802"/>
    <w:rsid w:val="00F3649E"/>
    <w:rsid w:val="00F36682"/>
    <w:rsid w:val="00F41E21"/>
    <w:rsid w:val="00F42BB8"/>
    <w:rsid w:val="00F450E6"/>
    <w:rsid w:val="00F45BD3"/>
    <w:rsid w:val="00F45D87"/>
    <w:rsid w:val="00F46D5C"/>
    <w:rsid w:val="00F52EE9"/>
    <w:rsid w:val="00F5304D"/>
    <w:rsid w:val="00F5352E"/>
    <w:rsid w:val="00F5396A"/>
    <w:rsid w:val="00F54911"/>
    <w:rsid w:val="00F56B92"/>
    <w:rsid w:val="00F57FDC"/>
    <w:rsid w:val="00F6208C"/>
    <w:rsid w:val="00F6761E"/>
    <w:rsid w:val="00F7351D"/>
    <w:rsid w:val="00F7379B"/>
    <w:rsid w:val="00F744AD"/>
    <w:rsid w:val="00F77D4F"/>
    <w:rsid w:val="00F802C3"/>
    <w:rsid w:val="00F8033D"/>
    <w:rsid w:val="00F81E65"/>
    <w:rsid w:val="00F826EF"/>
    <w:rsid w:val="00F82A79"/>
    <w:rsid w:val="00F86C26"/>
    <w:rsid w:val="00F94287"/>
    <w:rsid w:val="00F94F5E"/>
    <w:rsid w:val="00F951CD"/>
    <w:rsid w:val="00F9757C"/>
    <w:rsid w:val="00F97E68"/>
    <w:rsid w:val="00FA04F1"/>
    <w:rsid w:val="00FA1A81"/>
    <w:rsid w:val="00FA3156"/>
    <w:rsid w:val="00FA3265"/>
    <w:rsid w:val="00FA37AF"/>
    <w:rsid w:val="00FA4B86"/>
    <w:rsid w:val="00FA4FC4"/>
    <w:rsid w:val="00FA520C"/>
    <w:rsid w:val="00FB0014"/>
    <w:rsid w:val="00FB0133"/>
    <w:rsid w:val="00FB0B00"/>
    <w:rsid w:val="00FB0F67"/>
    <w:rsid w:val="00FB10A0"/>
    <w:rsid w:val="00FB24A0"/>
    <w:rsid w:val="00FB3988"/>
    <w:rsid w:val="00FB4DFE"/>
    <w:rsid w:val="00FB6D50"/>
    <w:rsid w:val="00FC129D"/>
    <w:rsid w:val="00FC23D2"/>
    <w:rsid w:val="00FC447F"/>
    <w:rsid w:val="00FC60A3"/>
    <w:rsid w:val="00FC70F9"/>
    <w:rsid w:val="00FD022A"/>
    <w:rsid w:val="00FD04C9"/>
    <w:rsid w:val="00FD0F74"/>
    <w:rsid w:val="00FD181E"/>
    <w:rsid w:val="00FD18C4"/>
    <w:rsid w:val="00FD5608"/>
    <w:rsid w:val="00FD5A6E"/>
    <w:rsid w:val="00FD623C"/>
    <w:rsid w:val="00FE0589"/>
    <w:rsid w:val="00FE0A99"/>
    <w:rsid w:val="00FE0B36"/>
    <w:rsid w:val="00FE1497"/>
    <w:rsid w:val="00FE16B5"/>
    <w:rsid w:val="00FE2C35"/>
    <w:rsid w:val="00FE4206"/>
    <w:rsid w:val="00FE4B2E"/>
    <w:rsid w:val="00FE672C"/>
    <w:rsid w:val="00FE7A69"/>
    <w:rsid w:val="00FF35B1"/>
    <w:rsid w:val="00FF4860"/>
    <w:rsid w:val="00FF5A6F"/>
    <w:rsid w:val="00FF7205"/>
    <w:rsid w:val="00FF720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4A10E2"/>
  <w15:chartTrackingRefBased/>
  <w15:docId w15:val="{C7C1CC1C-FC6C-4EAD-9B86-35C1E2802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before="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4AB"/>
  </w:style>
  <w:style w:type="paragraph" w:styleId="Heading1">
    <w:name w:val="heading 1"/>
    <w:basedOn w:val="Normal"/>
    <w:next w:val="Normal"/>
    <w:link w:val="Heading1Char"/>
    <w:uiPriority w:val="9"/>
    <w:qFormat/>
    <w:rsid w:val="002435D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436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62AF0"/>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6188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35D5"/>
    <w:rPr>
      <w:rFonts w:asciiTheme="majorHAnsi" w:eastAsiaTheme="majorEastAsia" w:hAnsiTheme="majorHAnsi" w:cstheme="majorBidi"/>
      <w:color w:val="2F5496" w:themeColor="accent1" w:themeShade="BF"/>
      <w:sz w:val="32"/>
      <w:szCs w:val="32"/>
    </w:rPr>
  </w:style>
  <w:style w:type="paragraph" w:styleId="ListParagraph">
    <w:name w:val="List Paragraph"/>
    <w:aliases w:val="HPL01"/>
    <w:basedOn w:val="Normal"/>
    <w:link w:val="ListParagraphChar"/>
    <w:uiPriority w:val="34"/>
    <w:qFormat/>
    <w:rsid w:val="008B4D92"/>
    <w:pPr>
      <w:ind w:left="720"/>
      <w:contextualSpacing/>
    </w:pPr>
  </w:style>
  <w:style w:type="paragraph" w:styleId="TOCHeading">
    <w:name w:val="TOC Heading"/>
    <w:basedOn w:val="Heading1"/>
    <w:next w:val="Normal"/>
    <w:uiPriority w:val="39"/>
    <w:unhideWhenUsed/>
    <w:qFormat/>
    <w:rsid w:val="002435D5"/>
    <w:pPr>
      <w:spacing w:line="259" w:lineRule="auto"/>
      <w:outlineLvl w:val="9"/>
    </w:pPr>
    <w:rPr>
      <w:lang w:eastAsia="vi-VN"/>
    </w:rPr>
  </w:style>
  <w:style w:type="paragraph" w:styleId="TOC1">
    <w:name w:val="toc 1"/>
    <w:basedOn w:val="Normal"/>
    <w:next w:val="Normal"/>
    <w:autoRedefine/>
    <w:uiPriority w:val="39"/>
    <w:unhideWhenUsed/>
    <w:rsid w:val="00F254B9"/>
    <w:pPr>
      <w:tabs>
        <w:tab w:val="right" w:leader="dot" w:pos="8778"/>
      </w:tabs>
      <w:spacing w:after="100"/>
    </w:pPr>
    <w:rPr>
      <w:rFonts w:cs="Times New Roman"/>
      <w:b/>
      <w:bCs/>
      <w:noProof/>
    </w:rPr>
  </w:style>
  <w:style w:type="paragraph" w:styleId="TOC2">
    <w:name w:val="toc 2"/>
    <w:basedOn w:val="Normal"/>
    <w:next w:val="Normal"/>
    <w:autoRedefine/>
    <w:uiPriority w:val="39"/>
    <w:unhideWhenUsed/>
    <w:rsid w:val="004D6C9A"/>
    <w:pPr>
      <w:tabs>
        <w:tab w:val="right" w:leader="dot" w:pos="8778"/>
      </w:tabs>
      <w:spacing w:after="100"/>
      <w:ind w:left="280"/>
    </w:pPr>
    <w:rPr>
      <w:rFonts w:cs="Times New Roman"/>
      <w:i/>
      <w:iCs/>
      <w:noProof/>
      <w:lang w:val="en-US"/>
    </w:rPr>
  </w:style>
  <w:style w:type="character" w:styleId="Hyperlink">
    <w:name w:val="Hyperlink"/>
    <w:basedOn w:val="DefaultParagraphFont"/>
    <w:uiPriority w:val="99"/>
    <w:unhideWhenUsed/>
    <w:rsid w:val="002435D5"/>
    <w:rPr>
      <w:color w:val="0563C1" w:themeColor="hyperlink"/>
      <w:u w:val="single"/>
    </w:rPr>
  </w:style>
  <w:style w:type="paragraph" w:styleId="Header">
    <w:name w:val="header"/>
    <w:basedOn w:val="Normal"/>
    <w:link w:val="HeaderChar"/>
    <w:uiPriority w:val="99"/>
    <w:unhideWhenUsed/>
    <w:rsid w:val="002435D5"/>
    <w:pPr>
      <w:tabs>
        <w:tab w:val="center" w:pos="4513"/>
        <w:tab w:val="right" w:pos="9026"/>
      </w:tabs>
      <w:spacing w:before="0"/>
    </w:pPr>
  </w:style>
  <w:style w:type="character" w:customStyle="1" w:styleId="HeaderChar">
    <w:name w:val="Header Char"/>
    <w:basedOn w:val="DefaultParagraphFont"/>
    <w:link w:val="Header"/>
    <w:uiPriority w:val="99"/>
    <w:rsid w:val="002435D5"/>
  </w:style>
  <w:style w:type="paragraph" w:styleId="Footer">
    <w:name w:val="footer"/>
    <w:basedOn w:val="Normal"/>
    <w:link w:val="FooterChar"/>
    <w:uiPriority w:val="99"/>
    <w:unhideWhenUsed/>
    <w:rsid w:val="002435D5"/>
    <w:pPr>
      <w:tabs>
        <w:tab w:val="center" w:pos="4513"/>
        <w:tab w:val="right" w:pos="9026"/>
      </w:tabs>
      <w:spacing w:before="0"/>
    </w:pPr>
  </w:style>
  <w:style w:type="character" w:customStyle="1" w:styleId="FooterChar">
    <w:name w:val="Footer Char"/>
    <w:basedOn w:val="DefaultParagraphFont"/>
    <w:link w:val="Footer"/>
    <w:uiPriority w:val="99"/>
    <w:rsid w:val="002435D5"/>
  </w:style>
  <w:style w:type="paragraph" w:styleId="BodyText">
    <w:name w:val="Body Text"/>
    <w:basedOn w:val="Normal"/>
    <w:link w:val="BodyTextChar"/>
    <w:uiPriority w:val="1"/>
    <w:qFormat/>
    <w:rsid w:val="002C3C32"/>
    <w:pPr>
      <w:widowControl w:val="0"/>
      <w:autoSpaceDE w:val="0"/>
      <w:autoSpaceDN w:val="0"/>
      <w:spacing w:before="0"/>
      <w:ind w:left="305" w:right="388"/>
      <w:jc w:val="both"/>
    </w:pPr>
    <w:rPr>
      <w:rFonts w:eastAsia="Times New Roman" w:cs="Times New Roman"/>
      <w:sz w:val="26"/>
      <w:szCs w:val="26"/>
      <w:lang w:val="vi"/>
    </w:rPr>
  </w:style>
  <w:style w:type="character" w:customStyle="1" w:styleId="BodyTextChar">
    <w:name w:val="Body Text Char"/>
    <w:basedOn w:val="DefaultParagraphFont"/>
    <w:link w:val="BodyText"/>
    <w:uiPriority w:val="1"/>
    <w:rsid w:val="002C3C32"/>
    <w:rPr>
      <w:rFonts w:eastAsia="Times New Roman" w:cs="Times New Roman"/>
      <w:sz w:val="26"/>
      <w:szCs w:val="26"/>
      <w:lang w:val="vi"/>
    </w:rPr>
  </w:style>
  <w:style w:type="table" w:styleId="TableGrid">
    <w:name w:val="Table Grid"/>
    <w:basedOn w:val="TableNormal"/>
    <w:uiPriority w:val="39"/>
    <w:rsid w:val="00C42100"/>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075A1D"/>
    <w:rPr>
      <w:rFonts w:ascii="Times New Roman" w:hAnsi="Times New Roman" w:cs="Times New Roman" w:hint="default"/>
      <w:b w:val="0"/>
      <w:bCs w:val="0"/>
      <w:i w:val="0"/>
      <w:iCs w:val="0"/>
      <w:color w:val="132942"/>
      <w:sz w:val="28"/>
      <w:szCs w:val="28"/>
    </w:rPr>
  </w:style>
  <w:style w:type="paragraph" w:styleId="EndnoteText">
    <w:name w:val="endnote text"/>
    <w:basedOn w:val="Normal"/>
    <w:link w:val="EndnoteTextChar"/>
    <w:uiPriority w:val="99"/>
    <w:semiHidden/>
    <w:unhideWhenUsed/>
    <w:rsid w:val="00A30B41"/>
    <w:pPr>
      <w:spacing w:before="0"/>
    </w:pPr>
    <w:rPr>
      <w:sz w:val="20"/>
      <w:szCs w:val="20"/>
    </w:rPr>
  </w:style>
  <w:style w:type="character" w:customStyle="1" w:styleId="EndnoteTextChar">
    <w:name w:val="Endnote Text Char"/>
    <w:basedOn w:val="DefaultParagraphFont"/>
    <w:link w:val="EndnoteText"/>
    <w:uiPriority w:val="99"/>
    <w:semiHidden/>
    <w:rsid w:val="00A30B41"/>
    <w:rPr>
      <w:sz w:val="20"/>
      <w:szCs w:val="20"/>
    </w:rPr>
  </w:style>
  <w:style w:type="character" w:styleId="EndnoteReference">
    <w:name w:val="endnote reference"/>
    <w:basedOn w:val="DefaultParagraphFont"/>
    <w:uiPriority w:val="99"/>
    <w:semiHidden/>
    <w:unhideWhenUsed/>
    <w:rsid w:val="00A30B41"/>
    <w:rPr>
      <w:vertAlign w:val="superscript"/>
    </w:rPr>
  </w:style>
  <w:style w:type="paragraph" w:styleId="FootnoteText">
    <w:name w:val="footnote text"/>
    <w:basedOn w:val="Normal"/>
    <w:link w:val="FootnoteTextChar"/>
    <w:uiPriority w:val="99"/>
    <w:semiHidden/>
    <w:unhideWhenUsed/>
    <w:rsid w:val="00A30B41"/>
    <w:pPr>
      <w:spacing w:before="0"/>
    </w:pPr>
    <w:rPr>
      <w:sz w:val="20"/>
      <w:szCs w:val="20"/>
    </w:rPr>
  </w:style>
  <w:style w:type="character" w:customStyle="1" w:styleId="FootnoteTextChar">
    <w:name w:val="Footnote Text Char"/>
    <w:basedOn w:val="DefaultParagraphFont"/>
    <w:link w:val="FootnoteText"/>
    <w:uiPriority w:val="99"/>
    <w:semiHidden/>
    <w:rsid w:val="00A30B41"/>
    <w:rPr>
      <w:sz w:val="20"/>
      <w:szCs w:val="20"/>
    </w:rPr>
  </w:style>
  <w:style w:type="character" w:styleId="FootnoteReference">
    <w:name w:val="footnote reference"/>
    <w:basedOn w:val="DefaultParagraphFont"/>
    <w:uiPriority w:val="99"/>
    <w:semiHidden/>
    <w:unhideWhenUsed/>
    <w:rsid w:val="00A30B41"/>
    <w:rPr>
      <w:vertAlign w:val="superscript"/>
    </w:rPr>
  </w:style>
  <w:style w:type="character" w:customStyle="1" w:styleId="Heading3Char">
    <w:name w:val="Heading 3 Char"/>
    <w:basedOn w:val="DefaultParagraphFont"/>
    <w:link w:val="Heading3"/>
    <w:uiPriority w:val="9"/>
    <w:semiHidden/>
    <w:rsid w:val="00062AF0"/>
    <w:rPr>
      <w:rFonts w:asciiTheme="majorHAnsi" w:eastAsiaTheme="majorEastAsia" w:hAnsiTheme="majorHAnsi" w:cstheme="majorBidi"/>
      <w:color w:val="1F3763" w:themeColor="accent1" w:themeShade="7F"/>
      <w:sz w:val="24"/>
      <w:szCs w:val="24"/>
    </w:rPr>
  </w:style>
  <w:style w:type="character" w:customStyle="1" w:styleId="UnresolvedMention1">
    <w:name w:val="Unresolved Mention1"/>
    <w:basedOn w:val="DefaultParagraphFont"/>
    <w:uiPriority w:val="99"/>
    <w:semiHidden/>
    <w:unhideWhenUsed/>
    <w:rsid w:val="00C43E53"/>
    <w:rPr>
      <w:color w:val="605E5C"/>
      <w:shd w:val="clear" w:color="auto" w:fill="E1DFDD"/>
    </w:rPr>
  </w:style>
  <w:style w:type="paragraph" w:styleId="TOC3">
    <w:name w:val="toc 3"/>
    <w:basedOn w:val="Normal"/>
    <w:next w:val="Normal"/>
    <w:autoRedefine/>
    <w:uiPriority w:val="39"/>
    <w:unhideWhenUsed/>
    <w:rsid w:val="006459F7"/>
    <w:pPr>
      <w:spacing w:after="100"/>
      <w:ind w:left="560"/>
    </w:pPr>
  </w:style>
  <w:style w:type="character" w:customStyle="1" w:styleId="Heading2Char">
    <w:name w:val="Heading 2 Char"/>
    <w:basedOn w:val="DefaultParagraphFont"/>
    <w:link w:val="Heading2"/>
    <w:uiPriority w:val="9"/>
    <w:rsid w:val="004436E7"/>
    <w:rPr>
      <w:rFonts w:asciiTheme="majorHAnsi" w:eastAsiaTheme="majorEastAsia" w:hAnsiTheme="majorHAnsi" w:cstheme="majorBidi"/>
      <w:color w:val="2F5496" w:themeColor="accent1" w:themeShade="BF"/>
      <w:sz w:val="26"/>
      <w:szCs w:val="26"/>
    </w:rPr>
  </w:style>
  <w:style w:type="paragraph" w:styleId="TOC4">
    <w:name w:val="toc 4"/>
    <w:basedOn w:val="Normal"/>
    <w:next w:val="Normal"/>
    <w:autoRedefine/>
    <w:uiPriority w:val="39"/>
    <w:unhideWhenUsed/>
    <w:rsid w:val="004436E7"/>
    <w:pPr>
      <w:spacing w:before="0" w:after="100" w:line="259" w:lineRule="auto"/>
      <w:ind w:left="660"/>
    </w:pPr>
    <w:rPr>
      <w:rFonts w:asciiTheme="minorHAnsi" w:eastAsiaTheme="minorEastAsia" w:hAnsiTheme="minorHAnsi"/>
      <w:kern w:val="2"/>
      <w:sz w:val="22"/>
      <w:lang w:eastAsia="vi-VN"/>
      <w14:ligatures w14:val="standardContextual"/>
    </w:rPr>
  </w:style>
  <w:style w:type="paragraph" w:styleId="TOC5">
    <w:name w:val="toc 5"/>
    <w:basedOn w:val="Normal"/>
    <w:next w:val="Normal"/>
    <w:autoRedefine/>
    <w:uiPriority w:val="39"/>
    <w:unhideWhenUsed/>
    <w:rsid w:val="004436E7"/>
    <w:pPr>
      <w:spacing w:before="0" w:after="100" w:line="259" w:lineRule="auto"/>
      <w:ind w:left="880"/>
    </w:pPr>
    <w:rPr>
      <w:rFonts w:asciiTheme="minorHAnsi" w:eastAsiaTheme="minorEastAsia" w:hAnsiTheme="minorHAnsi"/>
      <w:kern w:val="2"/>
      <w:sz w:val="22"/>
      <w:lang w:eastAsia="vi-VN"/>
      <w14:ligatures w14:val="standardContextual"/>
    </w:rPr>
  </w:style>
  <w:style w:type="paragraph" w:styleId="TOC6">
    <w:name w:val="toc 6"/>
    <w:basedOn w:val="Normal"/>
    <w:next w:val="Normal"/>
    <w:autoRedefine/>
    <w:uiPriority w:val="39"/>
    <w:unhideWhenUsed/>
    <w:rsid w:val="004436E7"/>
    <w:pPr>
      <w:spacing w:before="0" w:after="100" w:line="259" w:lineRule="auto"/>
      <w:ind w:left="1100"/>
    </w:pPr>
    <w:rPr>
      <w:rFonts w:asciiTheme="minorHAnsi" w:eastAsiaTheme="minorEastAsia" w:hAnsiTheme="minorHAnsi"/>
      <w:kern w:val="2"/>
      <w:sz w:val="22"/>
      <w:lang w:eastAsia="vi-VN"/>
      <w14:ligatures w14:val="standardContextual"/>
    </w:rPr>
  </w:style>
  <w:style w:type="paragraph" w:styleId="TOC7">
    <w:name w:val="toc 7"/>
    <w:basedOn w:val="Normal"/>
    <w:next w:val="Normal"/>
    <w:autoRedefine/>
    <w:uiPriority w:val="39"/>
    <w:unhideWhenUsed/>
    <w:rsid w:val="004436E7"/>
    <w:pPr>
      <w:spacing w:before="0" w:after="100" w:line="259" w:lineRule="auto"/>
      <w:ind w:left="1320"/>
    </w:pPr>
    <w:rPr>
      <w:rFonts w:asciiTheme="minorHAnsi" w:eastAsiaTheme="minorEastAsia" w:hAnsiTheme="minorHAnsi"/>
      <w:kern w:val="2"/>
      <w:sz w:val="22"/>
      <w:lang w:eastAsia="vi-VN"/>
      <w14:ligatures w14:val="standardContextual"/>
    </w:rPr>
  </w:style>
  <w:style w:type="paragraph" w:styleId="TOC8">
    <w:name w:val="toc 8"/>
    <w:basedOn w:val="Normal"/>
    <w:next w:val="Normal"/>
    <w:autoRedefine/>
    <w:uiPriority w:val="39"/>
    <w:unhideWhenUsed/>
    <w:rsid w:val="004436E7"/>
    <w:pPr>
      <w:spacing w:before="0" w:after="100" w:line="259" w:lineRule="auto"/>
      <w:ind w:left="1540"/>
    </w:pPr>
    <w:rPr>
      <w:rFonts w:asciiTheme="minorHAnsi" w:eastAsiaTheme="minorEastAsia" w:hAnsiTheme="minorHAnsi"/>
      <w:kern w:val="2"/>
      <w:sz w:val="22"/>
      <w:lang w:eastAsia="vi-VN"/>
      <w14:ligatures w14:val="standardContextual"/>
    </w:rPr>
  </w:style>
  <w:style w:type="paragraph" w:styleId="TOC9">
    <w:name w:val="toc 9"/>
    <w:basedOn w:val="Normal"/>
    <w:next w:val="Normal"/>
    <w:autoRedefine/>
    <w:uiPriority w:val="39"/>
    <w:unhideWhenUsed/>
    <w:rsid w:val="004436E7"/>
    <w:pPr>
      <w:spacing w:before="0" w:after="100" w:line="259" w:lineRule="auto"/>
      <w:ind w:left="1760"/>
    </w:pPr>
    <w:rPr>
      <w:rFonts w:asciiTheme="minorHAnsi" w:eastAsiaTheme="minorEastAsia" w:hAnsiTheme="minorHAnsi"/>
      <w:kern w:val="2"/>
      <w:sz w:val="22"/>
      <w:lang w:eastAsia="vi-VN"/>
      <w14:ligatures w14:val="standardContextual"/>
    </w:rPr>
  </w:style>
  <w:style w:type="paragraph" w:customStyle="1" w:styleId="Heading11">
    <w:name w:val="Heading 11"/>
    <w:basedOn w:val="Normal"/>
    <w:uiPriority w:val="1"/>
    <w:qFormat/>
    <w:rsid w:val="007E02AC"/>
    <w:pPr>
      <w:widowControl w:val="0"/>
      <w:autoSpaceDE w:val="0"/>
      <w:autoSpaceDN w:val="0"/>
      <w:spacing w:before="56"/>
      <w:ind w:left="682"/>
      <w:outlineLvl w:val="1"/>
    </w:pPr>
    <w:rPr>
      <w:rFonts w:eastAsia="Times New Roman" w:cs="Times New Roman"/>
      <w:b/>
      <w:bCs/>
      <w:sz w:val="32"/>
      <w:szCs w:val="32"/>
      <w:lang w:val="en-US"/>
    </w:rPr>
  </w:style>
  <w:style w:type="paragraph" w:customStyle="1" w:styleId="01">
    <w:name w:val="01"/>
    <w:basedOn w:val="Heading1"/>
    <w:qFormat/>
    <w:rsid w:val="008932A5"/>
    <w:pPr>
      <w:spacing w:before="0" w:line="336" w:lineRule="auto"/>
      <w:jc w:val="center"/>
    </w:pPr>
    <w:rPr>
      <w:rFonts w:ascii="Times New Roman" w:hAnsi="Times New Roman" w:cs="Times New Roman"/>
      <w:b/>
      <w:bCs/>
      <w:color w:val="auto"/>
      <w:sz w:val="28"/>
      <w:szCs w:val="28"/>
    </w:rPr>
  </w:style>
  <w:style w:type="paragraph" w:customStyle="1" w:styleId="02">
    <w:name w:val="02"/>
    <w:basedOn w:val="Heading1"/>
    <w:qFormat/>
    <w:rsid w:val="008932A5"/>
    <w:pPr>
      <w:tabs>
        <w:tab w:val="left" w:pos="993"/>
        <w:tab w:val="left" w:pos="1276"/>
      </w:tabs>
      <w:spacing w:before="0" w:line="336" w:lineRule="auto"/>
      <w:ind w:firstLine="567"/>
      <w:jc w:val="both"/>
    </w:pPr>
    <w:rPr>
      <w:rFonts w:ascii="Times New Roman" w:hAnsi="Times New Roman" w:cs="Times New Roman"/>
      <w:b/>
      <w:bCs/>
      <w:color w:val="auto"/>
      <w:sz w:val="28"/>
      <w:szCs w:val="28"/>
    </w:rPr>
  </w:style>
  <w:style w:type="paragraph" w:customStyle="1" w:styleId="03">
    <w:name w:val="03"/>
    <w:basedOn w:val="Heading2"/>
    <w:qFormat/>
    <w:rsid w:val="008932A5"/>
    <w:pPr>
      <w:tabs>
        <w:tab w:val="left" w:pos="993"/>
        <w:tab w:val="left" w:pos="1276"/>
      </w:tabs>
      <w:spacing w:before="0" w:line="336" w:lineRule="auto"/>
      <w:ind w:firstLine="567"/>
      <w:jc w:val="both"/>
    </w:pPr>
    <w:rPr>
      <w:rFonts w:ascii="Times New Roman" w:hAnsi="Times New Roman" w:cs="Times New Roman"/>
      <w:b/>
      <w:bCs/>
      <w:i/>
      <w:iCs/>
      <w:color w:val="auto"/>
      <w:sz w:val="28"/>
      <w:szCs w:val="28"/>
      <w:lang w:val="en-US"/>
    </w:rPr>
  </w:style>
  <w:style w:type="paragraph" w:customStyle="1" w:styleId="04">
    <w:name w:val="04"/>
    <w:basedOn w:val="Normal"/>
    <w:qFormat/>
    <w:rsid w:val="008932A5"/>
    <w:pPr>
      <w:tabs>
        <w:tab w:val="left" w:pos="993"/>
        <w:tab w:val="left" w:pos="1276"/>
      </w:tabs>
      <w:spacing w:before="0" w:line="336" w:lineRule="auto"/>
      <w:ind w:firstLine="567"/>
      <w:jc w:val="both"/>
    </w:pPr>
    <w:rPr>
      <w:rFonts w:cs="Times New Roman"/>
      <w:i/>
      <w:iCs/>
      <w:szCs w:val="28"/>
      <w:lang w:val="en-US"/>
    </w:rPr>
  </w:style>
  <w:style w:type="paragraph" w:styleId="BalloonText">
    <w:name w:val="Balloon Text"/>
    <w:basedOn w:val="Normal"/>
    <w:link w:val="BalloonTextChar"/>
    <w:uiPriority w:val="99"/>
    <w:semiHidden/>
    <w:unhideWhenUsed/>
    <w:rsid w:val="00EF6378"/>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6378"/>
    <w:rPr>
      <w:rFonts w:ascii="Segoe UI" w:hAnsi="Segoe UI" w:cs="Segoe UI"/>
      <w:sz w:val="18"/>
      <w:szCs w:val="18"/>
    </w:rPr>
  </w:style>
  <w:style w:type="character" w:customStyle="1" w:styleId="Heading4Char">
    <w:name w:val="Heading 4 Char"/>
    <w:basedOn w:val="DefaultParagraphFont"/>
    <w:link w:val="Heading4"/>
    <w:uiPriority w:val="9"/>
    <w:semiHidden/>
    <w:rsid w:val="00861880"/>
    <w:rPr>
      <w:rFonts w:asciiTheme="majorHAnsi" w:eastAsiaTheme="majorEastAsia" w:hAnsiTheme="majorHAnsi" w:cstheme="majorBidi"/>
      <w:i/>
      <w:iCs/>
      <w:color w:val="2F5496" w:themeColor="accent1" w:themeShade="BF"/>
    </w:rPr>
  </w:style>
  <w:style w:type="character" w:customStyle="1" w:styleId="ListParagraphChar">
    <w:name w:val="List Paragraph Char"/>
    <w:aliases w:val="HPL01 Char"/>
    <w:link w:val="ListParagraph"/>
    <w:uiPriority w:val="34"/>
    <w:locked/>
    <w:rsid w:val="00FE42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83537">
      <w:bodyDiv w:val="1"/>
      <w:marLeft w:val="0"/>
      <w:marRight w:val="0"/>
      <w:marTop w:val="0"/>
      <w:marBottom w:val="0"/>
      <w:divBdr>
        <w:top w:val="none" w:sz="0" w:space="0" w:color="auto"/>
        <w:left w:val="none" w:sz="0" w:space="0" w:color="auto"/>
        <w:bottom w:val="none" w:sz="0" w:space="0" w:color="auto"/>
        <w:right w:val="none" w:sz="0" w:space="0" w:color="auto"/>
      </w:divBdr>
    </w:div>
    <w:div w:id="366102801">
      <w:bodyDiv w:val="1"/>
      <w:marLeft w:val="0"/>
      <w:marRight w:val="0"/>
      <w:marTop w:val="0"/>
      <w:marBottom w:val="0"/>
      <w:divBdr>
        <w:top w:val="none" w:sz="0" w:space="0" w:color="auto"/>
        <w:left w:val="none" w:sz="0" w:space="0" w:color="auto"/>
        <w:bottom w:val="none" w:sz="0" w:space="0" w:color="auto"/>
        <w:right w:val="none" w:sz="0" w:space="0" w:color="auto"/>
      </w:divBdr>
    </w:div>
    <w:div w:id="574781396">
      <w:bodyDiv w:val="1"/>
      <w:marLeft w:val="0"/>
      <w:marRight w:val="0"/>
      <w:marTop w:val="0"/>
      <w:marBottom w:val="0"/>
      <w:divBdr>
        <w:top w:val="none" w:sz="0" w:space="0" w:color="auto"/>
        <w:left w:val="none" w:sz="0" w:space="0" w:color="auto"/>
        <w:bottom w:val="none" w:sz="0" w:space="0" w:color="auto"/>
        <w:right w:val="none" w:sz="0" w:space="0" w:color="auto"/>
      </w:divBdr>
    </w:div>
    <w:div w:id="768963150">
      <w:bodyDiv w:val="1"/>
      <w:marLeft w:val="0"/>
      <w:marRight w:val="0"/>
      <w:marTop w:val="0"/>
      <w:marBottom w:val="0"/>
      <w:divBdr>
        <w:top w:val="none" w:sz="0" w:space="0" w:color="auto"/>
        <w:left w:val="none" w:sz="0" w:space="0" w:color="auto"/>
        <w:bottom w:val="none" w:sz="0" w:space="0" w:color="auto"/>
        <w:right w:val="none" w:sz="0" w:space="0" w:color="auto"/>
      </w:divBdr>
    </w:div>
    <w:div w:id="1081099983">
      <w:bodyDiv w:val="1"/>
      <w:marLeft w:val="0"/>
      <w:marRight w:val="0"/>
      <w:marTop w:val="0"/>
      <w:marBottom w:val="0"/>
      <w:divBdr>
        <w:top w:val="none" w:sz="0" w:space="0" w:color="auto"/>
        <w:left w:val="none" w:sz="0" w:space="0" w:color="auto"/>
        <w:bottom w:val="none" w:sz="0" w:space="0" w:color="auto"/>
        <w:right w:val="none" w:sz="0" w:space="0" w:color="auto"/>
      </w:divBdr>
    </w:div>
    <w:div w:id="1088387984">
      <w:bodyDiv w:val="1"/>
      <w:marLeft w:val="0"/>
      <w:marRight w:val="0"/>
      <w:marTop w:val="0"/>
      <w:marBottom w:val="0"/>
      <w:divBdr>
        <w:top w:val="none" w:sz="0" w:space="0" w:color="auto"/>
        <w:left w:val="none" w:sz="0" w:space="0" w:color="auto"/>
        <w:bottom w:val="none" w:sz="0" w:space="0" w:color="auto"/>
        <w:right w:val="none" w:sz="0" w:space="0" w:color="auto"/>
      </w:divBdr>
    </w:div>
    <w:div w:id="1272125222">
      <w:bodyDiv w:val="1"/>
      <w:marLeft w:val="0"/>
      <w:marRight w:val="0"/>
      <w:marTop w:val="0"/>
      <w:marBottom w:val="0"/>
      <w:divBdr>
        <w:top w:val="none" w:sz="0" w:space="0" w:color="auto"/>
        <w:left w:val="none" w:sz="0" w:space="0" w:color="auto"/>
        <w:bottom w:val="none" w:sz="0" w:space="0" w:color="auto"/>
        <w:right w:val="none" w:sz="0" w:space="0" w:color="auto"/>
      </w:divBdr>
    </w:div>
    <w:div w:id="1306859330">
      <w:bodyDiv w:val="1"/>
      <w:marLeft w:val="0"/>
      <w:marRight w:val="0"/>
      <w:marTop w:val="0"/>
      <w:marBottom w:val="0"/>
      <w:divBdr>
        <w:top w:val="none" w:sz="0" w:space="0" w:color="auto"/>
        <w:left w:val="none" w:sz="0" w:space="0" w:color="auto"/>
        <w:bottom w:val="none" w:sz="0" w:space="0" w:color="auto"/>
        <w:right w:val="none" w:sz="0" w:space="0" w:color="auto"/>
      </w:divBdr>
    </w:div>
    <w:div w:id="1314405510">
      <w:bodyDiv w:val="1"/>
      <w:marLeft w:val="0"/>
      <w:marRight w:val="0"/>
      <w:marTop w:val="0"/>
      <w:marBottom w:val="0"/>
      <w:divBdr>
        <w:top w:val="none" w:sz="0" w:space="0" w:color="auto"/>
        <w:left w:val="none" w:sz="0" w:space="0" w:color="auto"/>
        <w:bottom w:val="none" w:sz="0" w:space="0" w:color="auto"/>
        <w:right w:val="none" w:sz="0" w:space="0" w:color="auto"/>
      </w:divBdr>
    </w:div>
    <w:div w:id="214376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ol.gov/sites/dolgov/files/oalj/PUBLIC/WHISTLEBLOW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5208D-454B-4C04-BF43-D2910B457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3733</TotalTime>
  <Pages>34</Pages>
  <Words>7887</Words>
  <Characters>44956</Characters>
  <Application>Microsoft Office Word</Application>
  <DocSecurity>0</DocSecurity>
  <Lines>374</Lines>
  <Paragraphs>105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Nguyễn Phương Nam</vt:lpstr>
      <vt:lpstr/>
    </vt:vector>
  </TitlesOfParts>
  <Manager>Nguyễn Phương Nam</Manager>
  <Company>Nguyễn Phương Nam</Company>
  <LinksUpToDate>false</LinksUpToDate>
  <CharactersWithSpaces>52738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Nguyễn Phương Nam</dc:title>
  <dc:subject>Nguyễn Phương Nam</dc:subject>
  <dc:creator>Nguyễn Phương Nam</dc:creator>
  <cp:keywords>Nguyễn Phương Nam</cp:keywords>
  <dc:description>Nguyễn Phương Nam</dc:description>
  <cp:lastModifiedBy>Admin</cp:lastModifiedBy>
  <cp:revision>328</cp:revision>
  <cp:lastPrinted>2024-12-28T03:49:00Z</cp:lastPrinted>
  <dcterms:created xsi:type="dcterms:W3CDTF">2021-11-01T01:32:00Z</dcterms:created>
  <dcterms:modified xsi:type="dcterms:W3CDTF">2025-12-11T01:23:00Z</dcterms:modified>
  <cp:category>Nguyễn Phương Nam</cp:category>
  <dc:language>Nguyễn Phương Nam</dc:language>
  <cp:version>Nguyễn Phương Nam</cp:version>
</cp:coreProperties>
</file>